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0742" w14:textId="263A436C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7B776BD5" w:rsidR="001B2141" w:rsidRPr="005D1B71" w:rsidRDefault="00B36AC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FOR FAMILIES OF 7TH</w:t>
                            </w: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7B776BD5" w:rsidR="001B2141" w:rsidRPr="005D1B71" w:rsidRDefault="00B36AC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FOR FAMILIES OF 7TH</w:t>
                      </w:r>
                      <w:r w:rsidRPr="005D1B7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B6479D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8A33015" w14:textId="77777777"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</w:t>
                            </w:r>
                            <w:r w:rsid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D13EB" w:rsidRP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CD13EB" w:rsidRPr="009909CD">
                              <w:rPr>
                                <w:rFonts w:ascii="Myriad Pro" w:hAnsi="Myriad Pro"/>
                                <w:sz w:val="36"/>
                              </w:rPr>
                              <w:t>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Information</w:t>
                            </w:r>
                          </w:p>
                          <w:p w14:paraId="77785C9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B6479D7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8A33015" w14:textId="77777777"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</w:t>
                      </w:r>
                      <w:r w:rsidR="00CD13EB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CD13EB" w:rsidRPr="00CD13EB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CD13EB" w:rsidRPr="009909CD">
                        <w:rPr>
                          <w:rFonts w:ascii="Myriad Pro" w:hAnsi="Myriad Pro"/>
                          <w:sz w:val="36"/>
                        </w:rPr>
                        <w:t>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Information</w:t>
                      </w:r>
                    </w:p>
                    <w:p w14:paraId="77785C9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243951D7" w:rsidR="001B2141" w:rsidRDefault="00B36A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3759183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F598" w14:textId="77777777" w:rsidR="00A43B29" w:rsidRDefault="00A43B29" w:rsidP="00B36ACB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College Bound Scholarship</w:t>
                            </w:r>
                          </w:p>
                          <w:p w14:paraId="5FB96A76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Your child may be eligible to sign up for the College Bound Scholarship! This early promise of financial aid 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funded </w:t>
                            </w:r>
                            <w:r w:rsidR="0066043B" w:rsidRPr="00B36ACB">
                              <w:rPr>
                                <w:sz w:val="26"/>
                                <w:szCs w:val="26"/>
                              </w:rPr>
                              <w:t xml:space="preserve">by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the state of Washington to encourage students to dream big and continue their education after high school.</w:t>
                            </w:r>
                          </w:p>
                          <w:p w14:paraId="67362213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2C60F11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What does the scholarship pay for? </w:t>
                            </w:r>
                          </w:p>
                          <w:p w14:paraId="233CC2B0" w14:textId="77777777" w:rsidR="00A43B29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College Bound 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>combine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with other state financial aid to cover the average tuition (at comparable public colleges), some fees, and a small book allowance. It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is not a “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>full-ride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scholarship. Other college costs--such as room and board, transportation, and personal expenses--will be the student and family's responsibility. These could be covered by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a combination of the family’s funds and federal grants, loans, scholarships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and work-study.</w:t>
                            </w:r>
                          </w:p>
                          <w:p w14:paraId="6D05A6A9" w14:textId="77777777" w:rsidR="00B12AF3" w:rsidRPr="00B36ACB" w:rsidRDefault="00B12AF3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D7A19A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Who is eligible to apply? </w:t>
                            </w:r>
                          </w:p>
                          <w:p w14:paraId="475F3C54" w14:textId="77777777" w:rsidR="00CD13EB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Any 7th or 8th grade student who meets one or more of the following requirements is eligible to apply:</w:t>
                            </w:r>
                          </w:p>
                          <w:p w14:paraId="2B9A42E0" w14:textId="1CA2F12B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Their family meets the income requirements as listed in the brochure or</w:t>
                            </w:r>
                            <w:r w:rsidR="00263B19" w:rsidRPr="00B36ACB">
                              <w:rPr>
                                <w:sz w:val="26"/>
                                <w:szCs w:val="26"/>
                              </w:rPr>
                              <w:t xml:space="preserve"> on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D9205F"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04557A" w14:textId="77777777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They are a foster youth or a dependent of the state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501BD0" w14:textId="77777777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Their family receives basic food or TANF benefits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47C304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116318" w14:textId="77777777" w:rsidR="00A43B29" w:rsidRPr="00B36ACB" w:rsidRDefault="00D9205F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b/>
                                <w:sz w:val="26"/>
                                <w:szCs w:val="26"/>
                              </w:rPr>
                              <w:t>How can my child sign up?</w:t>
                            </w:r>
                          </w:p>
                          <w:p w14:paraId="3B13661D" w14:textId="0680577F" w:rsidR="00A43B29" w:rsidRPr="00B36ACB" w:rsidRDefault="00B36AC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hyperlink r:id="rId13" w:tgtFrame="_blank" w:history="1">
                              <w:r w:rsidR="00A43B29"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Apply Online</w:t>
                              </w:r>
                            </w:hyperlink>
                            <w:r w:rsidR="00A43B29" w:rsidRPr="00B36ACB">
                              <w:rPr>
                                <w:sz w:val="26"/>
                                <w:szCs w:val="26"/>
                              </w:rPr>
                              <w:t> (available in English and Spanish)</w:t>
                            </w:r>
                            <w:r w:rsidR="00C42512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412A91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0AFA2E" w14:textId="025BD6AA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rStyle w:val="Strong"/>
                                <w:sz w:val="26"/>
                                <w:szCs w:val="26"/>
                              </w:rPr>
                              <w:t xml:space="preserve">Remember, the deadline to apply for College Bound is June 30 at the </w:t>
                            </w:r>
                            <w:r w:rsidR="00CD13EB" w:rsidRPr="00B36ACB">
                              <w:rPr>
                                <w:rStyle w:val="Strong"/>
                                <w:sz w:val="26"/>
                                <w:szCs w:val="26"/>
                              </w:rPr>
                              <w:t xml:space="preserve">end of a student's </w:t>
                            </w:r>
                            <w:r w:rsidRPr="00B36ACB">
                              <w:rPr>
                                <w:rStyle w:val="Strong"/>
                                <w:sz w:val="26"/>
                                <w:szCs w:val="26"/>
                              </w:rPr>
                              <w:t>8th grade year</w:t>
                            </w:r>
                            <w:r w:rsidR="00CD13EB" w:rsidRPr="00B36ACB">
                              <w:rPr>
                                <w:rStyle w:val="Strong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Students only have to apply once even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if they move or change schools in Washington.</w:t>
                            </w:r>
                          </w:p>
                          <w:p w14:paraId="452C9A24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223257" w14:textId="77777777" w:rsidR="006207D8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To learn more, visit </w:t>
                            </w:r>
                            <w:hyperlink r:id="rId14" w:history="1">
                              <w:r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, call 888-535-0747 (Option 1), or email </w:t>
                            </w:r>
                            <w:hyperlink r:id="rId15" w:history="1">
                              <w:r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collegebound@wsac.wa.gov</w:t>
                              </w:r>
                            </w:hyperlink>
                            <w:r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28" type="#_x0000_t202" style="position:absolute;margin-left:0;margin-top:19.3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JN8mqjc&#10;AAAACAEAAA8AAAAAAAAAAAAAAAAAaAQAAGRycy9kb3ducmV2LnhtbFBLBQYAAAAABAAEAPMAAABx&#10;BQAAAAA=&#10;" filled="f" stroked="f">
                <v:textbox>
                  <w:txbxContent>
                    <w:p w14:paraId="036BF598" w14:textId="77777777" w:rsidR="00A43B29" w:rsidRDefault="00A43B29" w:rsidP="00B36ACB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College Bound Scholarship</w:t>
                      </w:r>
                    </w:p>
                    <w:p w14:paraId="5FB96A76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Your child may be eligible to sign up for the College Bound Scholarship! This early promise of financial aid 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 xml:space="preserve">is 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funded </w:t>
                      </w:r>
                      <w:r w:rsidR="0066043B" w:rsidRPr="00B36ACB">
                        <w:rPr>
                          <w:sz w:val="26"/>
                          <w:szCs w:val="26"/>
                        </w:rPr>
                        <w:t xml:space="preserve">by </w:t>
                      </w:r>
                      <w:r w:rsidRPr="00B36ACB">
                        <w:rPr>
                          <w:sz w:val="26"/>
                          <w:szCs w:val="26"/>
                        </w:rPr>
                        <w:t>the state of Washington to encourage students to dream big and continue their education after high school.</w:t>
                      </w:r>
                    </w:p>
                    <w:p w14:paraId="67362213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2C60F11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36ACB">
                        <w:rPr>
                          <w:b/>
                          <w:sz w:val="26"/>
                          <w:szCs w:val="26"/>
                        </w:rPr>
                        <w:t xml:space="preserve">What does the scholarship pay for? </w:t>
                      </w:r>
                    </w:p>
                    <w:p w14:paraId="233CC2B0" w14:textId="77777777" w:rsidR="00A43B29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College Bound 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>combine</w:t>
                      </w:r>
                      <w:r w:rsidRPr="00B36ACB">
                        <w:rPr>
                          <w:sz w:val="26"/>
                          <w:szCs w:val="26"/>
                        </w:rPr>
                        <w:t>s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with other state financial aid to cover the average tuition (at comparable public colleges), some fees, and a small book allowance. It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is not a “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>full-ride</w:t>
                      </w:r>
                      <w:r w:rsidRPr="00B36ACB">
                        <w:rPr>
                          <w:sz w:val="26"/>
                          <w:szCs w:val="26"/>
                        </w:rPr>
                        <w:t>”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36ACB">
                        <w:rPr>
                          <w:sz w:val="26"/>
                          <w:szCs w:val="26"/>
                        </w:rPr>
                        <w:t>scholarship. Other college costs--such as room and board, transportation, and personal expenses--will be the student and family's responsibility. These could be covered by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a combination of the family’s funds and federal grants, loans, scholarships</w:t>
                      </w:r>
                      <w:r w:rsidRPr="00B36ACB">
                        <w:rPr>
                          <w:sz w:val="26"/>
                          <w:szCs w:val="26"/>
                        </w:rPr>
                        <w:t>,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and work-study.</w:t>
                      </w:r>
                    </w:p>
                    <w:p w14:paraId="6D05A6A9" w14:textId="77777777" w:rsidR="00B12AF3" w:rsidRPr="00B36ACB" w:rsidRDefault="00B12AF3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0CD7A19A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36ACB">
                        <w:rPr>
                          <w:b/>
                          <w:sz w:val="26"/>
                          <w:szCs w:val="26"/>
                        </w:rPr>
                        <w:t xml:space="preserve">Who is eligible to apply? </w:t>
                      </w:r>
                    </w:p>
                    <w:p w14:paraId="475F3C54" w14:textId="77777777" w:rsidR="00CD13EB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Any 7th or 8th grade student who meets one or more of the following requirements is eligible to apply:</w:t>
                      </w:r>
                    </w:p>
                    <w:p w14:paraId="2B9A42E0" w14:textId="1CA2F12B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Their family meets the income requirements as listed in the brochure or</w:t>
                      </w:r>
                      <w:r w:rsidR="00263B19" w:rsidRPr="00B36ACB">
                        <w:rPr>
                          <w:sz w:val="26"/>
                          <w:szCs w:val="26"/>
                        </w:rPr>
                        <w:t xml:space="preserve"> on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6" w:history="1">
                        <w:r w:rsidR="00D9205F" w:rsidRPr="00B36ACB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="00D9205F" w:rsidRPr="00B36ACB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04557A" w14:textId="77777777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They are a foster youth or a dependent of the state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>.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501BD0" w14:textId="77777777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Their family receives basic food or TANF benefits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147C304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9116318" w14:textId="77777777" w:rsidR="00A43B29" w:rsidRPr="00B36ACB" w:rsidRDefault="00D9205F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36ACB">
                        <w:rPr>
                          <w:b/>
                          <w:sz w:val="26"/>
                          <w:szCs w:val="26"/>
                        </w:rPr>
                        <w:t>How can my child sign up?</w:t>
                      </w:r>
                    </w:p>
                    <w:p w14:paraId="3B13661D" w14:textId="0680577F" w:rsidR="00A43B29" w:rsidRPr="00B36ACB" w:rsidRDefault="00B36AC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hyperlink r:id="rId17" w:tgtFrame="_blank" w:history="1">
                        <w:r w:rsidR="00A43B29" w:rsidRPr="00B36ACB">
                          <w:rPr>
                            <w:rStyle w:val="Hyperlink"/>
                            <w:sz w:val="26"/>
                            <w:szCs w:val="26"/>
                          </w:rPr>
                          <w:t>Apply Online</w:t>
                        </w:r>
                      </w:hyperlink>
                      <w:r w:rsidR="00A43B29" w:rsidRPr="00B36ACB">
                        <w:rPr>
                          <w:sz w:val="26"/>
                          <w:szCs w:val="26"/>
                        </w:rPr>
                        <w:t> (available in English and Spanish)</w:t>
                      </w:r>
                      <w:r w:rsidR="00C42512"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2412A91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90AFA2E" w14:textId="025BD6AA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rStyle w:val="Strong"/>
                          <w:sz w:val="26"/>
                          <w:szCs w:val="26"/>
                        </w:rPr>
                        <w:t xml:space="preserve">Remember, the deadline to apply for College Bound is June 30 at the </w:t>
                      </w:r>
                      <w:r w:rsidR="00CD13EB" w:rsidRPr="00B36ACB">
                        <w:rPr>
                          <w:rStyle w:val="Strong"/>
                          <w:sz w:val="26"/>
                          <w:szCs w:val="26"/>
                        </w:rPr>
                        <w:t xml:space="preserve">end of a student's </w:t>
                      </w:r>
                      <w:r w:rsidRPr="00B36ACB">
                        <w:rPr>
                          <w:rStyle w:val="Strong"/>
                          <w:sz w:val="26"/>
                          <w:szCs w:val="26"/>
                        </w:rPr>
                        <w:t>8th grade year</w:t>
                      </w:r>
                      <w:r w:rsidR="00CD13EB" w:rsidRPr="00B36ACB">
                        <w:rPr>
                          <w:rStyle w:val="Strong"/>
                          <w:sz w:val="26"/>
                          <w:szCs w:val="26"/>
                        </w:rPr>
                        <w:t xml:space="preserve">. </w:t>
                      </w:r>
                      <w:r w:rsidRPr="00B36ACB">
                        <w:rPr>
                          <w:sz w:val="26"/>
                          <w:szCs w:val="26"/>
                        </w:rPr>
                        <w:t>Students only have to apply once even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if they move or change schools in Washington.</w:t>
                      </w:r>
                    </w:p>
                    <w:p w14:paraId="452C9A24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B223257" w14:textId="77777777" w:rsidR="006207D8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To learn more, visit </w:t>
                      </w:r>
                      <w:hyperlink r:id="rId18" w:history="1">
                        <w:r w:rsidRPr="00B36ACB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Pr="00B36ACB">
                        <w:rPr>
                          <w:sz w:val="26"/>
                          <w:szCs w:val="26"/>
                        </w:rPr>
                        <w:t xml:space="preserve">, call 888-535-0747 (Option 1), or email </w:t>
                      </w:r>
                      <w:hyperlink r:id="rId19" w:history="1">
                        <w:r w:rsidRPr="00B36ACB">
                          <w:rPr>
                            <w:rStyle w:val="Hyperlink"/>
                            <w:sz w:val="26"/>
                            <w:szCs w:val="26"/>
                          </w:rPr>
                          <w:t>collegebound@wsac.wa.gov</w:t>
                        </w:r>
                      </w:hyperlink>
                      <w:r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776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3BF53756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32D9EAB0" w:rsidR="00CE7768" w:rsidRPr="00CE7768" w:rsidRDefault="00344C9B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E7768">
                              <w:rPr>
                                <w:sz w:val="28"/>
                              </w:rPr>
                              <w:t xml:space="preserve">The high school graduation rate for College Bound students in the </w:t>
                            </w:r>
                            <w:r w:rsidR="000C1225">
                              <w:rPr>
                                <w:sz w:val="28"/>
                              </w:rPr>
                              <w:t>Class of 201</w:t>
                            </w:r>
                            <w:r w:rsidR="00C42512">
                              <w:rPr>
                                <w:sz w:val="28"/>
                              </w:rPr>
                              <w:t>5</w:t>
                            </w:r>
                            <w:r w:rsidR="000C1225">
                              <w:rPr>
                                <w:sz w:val="28"/>
                              </w:rPr>
                              <w:t xml:space="preserve"> was 75 percent. The rate </w:t>
                            </w:r>
                            <w:r w:rsidRPr="00CE7768">
                              <w:rPr>
                                <w:sz w:val="28"/>
                              </w:rPr>
                              <w:t xml:space="preserve">for </w:t>
                            </w:r>
                            <w:r w:rsidR="00263B19" w:rsidRPr="00CE7768">
                              <w:rPr>
                                <w:sz w:val="28"/>
                              </w:rPr>
                              <w:t>eligible</w:t>
                            </w:r>
                            <w:r w:rsidRPr="00CE7768">
                              <w:rPr>
                                <w:sz w:val="28"/>
                              </w:rPr>
                              <w:t xml:space="preserve"> students wh</w:t>
                            </w:r>
                            <w:r w:rsidR="000C1225">
                              <w:rPr>
                                <w:sz w:val="28"/>
                              </w:rPr>
                              <w:t xml:space="preserve">o did not apply for the program was 62 percent.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4pt;margin-top:553.5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    <v:textbox>
                  <w:txbxContent>
                    <w:p w14:paraId="6759504E" w14:textId="32D9EAB0" w:rsidR="00CE7768" w:rsidRPr="00CE7768" w:rsidRDefault="00344C9B" w:rsidP="000C1225">
                      <w:pPr>
                        <w:spacing w:after="0"/>
                        <w:rPr>
                          <w:sz w:val="28"/>
                        </w:rPr>
                      </w:pPr>
                      <w:r w:rsidRPr="00CE7768">
                        <w:rPr>
                          <w:sz w:val="28"/>
                        </w:rPr>
                        <w:t xml:space="preserve">The high school graduation rate for College Bound students in the </w:t>
                      </w:r>
                      <w:r w:rsidR="000C1225">
                        <w:rPr>
                          <w:sz w:val="28"/>
                        </w:rPr>
                        <w:t>Class of 201</w:t>
                      </w:r>
                      <w:r w:rsidR="00C42512">
                        <w:rPr>
                          <w:sz w:val="28"/>
                        </w:rPr>
                        <w:t>5</w:t>
                      </w:r>
                      <w:r w:rsidR="000C1225">
                        <w:rPr>
                          <w:sz w:val="28"/>
                        </w:rPr>
                        <w:t xml:space="preserve"> was 75 percent. The rate </w:t>
                      </w:r>
                      <w:r w:rsidRPr="00CE7768">
                        <w:rPr>
                          <w:sz w:val="28"/>
                        </w:rPr>
                        <w:t xml:space="preserve">for </w:t>
                      </w:r>
                      <w:r w:rsidR="00263B19" w:rsidRPr="00CE7768">
                        <w:rPr>
                          <w:sz w:val="28"/>
                        </w:rPr>
                        <w:t>eligible</w:t>
                      </w:r>
                      <w:r w:rsidRPr="00CE7768">
                        <w:rPr>
                          <w:sz w:val="28"/>
                        </w:rPr>
                        <w:t xml:space="preserve"> students wh</w:t>
                      </w:r>
                      <w:r w:rsidR="000C1225">
                        <w:rPr>
                          <w:sz w:val="28"/>
                        </w:rPr>
                        <w:t xml:space="preserve">o did not apply for the program was 62 percent.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6C1389DE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77777777" w:rsidR="00CA36F6" w:rsidRPr="005D1B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    <v:textbox>
                  <w:txbxContent>
                    <w:p w14:paraId="2240C9CA" w14:textId="77777777" w:rsidR="00CA36F6" w:rsidRPr="005D1B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8B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B808B3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184EC74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70075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D66F59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C7A5B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16651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303642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184EC74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370075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D66F59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C7A5B8A" w14:textId="77777777" w:rsidR="00F35BE3" w:rsidRDefault="00F35BE3" w:rsidP="00874387">
                      <w:pPr>
                        <w:pStyle w:val="NoSpacing"/>
                      </w:pPr>
                    </w:p>
                    <w:p w14:paraId="4D166512" w14:textId="77777777" w:rsidR="00F35BE3" w:rsidRDefault="00F35BE3" w:rsidP="00874387">
                      <w:pPr>
                        <w:pStyle w:val="NoSpacing"/>
                      </w:pPr>
                    </w:p>
                    <w:p w14:paraId="6F303642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0F80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BB6531B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44C9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C9EEFBA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85F7FE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04430F80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BB6531B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44C9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C9EEFBA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85F7FE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77777777" w:rsidR="00671A4B" w:rsidRPr="001B2141" w:rsidRDefault="000C122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2220FAC9">
                <wp:simplePos x="0" y="0"/>
                <wp:positionH relativeFrom="column">
                  <wp:posOffset>2351314</wp:posOffset>
                </wp:positionH>
                <wp:positionV relativeFrom="paragraph">
                  <wp:posOffset>3637823</wp:posOffset>
                </wp:positionV>
                <wp:extent cx="4839335" cy="3243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24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2D01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2D2474B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Think about college as an important part of your future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>. Discuss your thoughts and ideas with your family and with people at school.</w:t>
                            </w:r>
                            <w:bookmarkStart w:id="0" w:name="_GoBack"/>
                            <w:bookmarkEnd w:id="0"/>
                          </w:p>
                          <w:p w14:paraId="1805F079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Start saving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for college</w:t>
                            </w:r>
                            <w:r w:rsidR="000C122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if you haven’t already.</w:t>
                            </w:r>
                          </w:p>
                          <w:p w14:paraId="36E71ED6" w14:textId="069B94CC" w:rsidR="007C0B0C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Take challenging and interesting classes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to prepare for high school.</w:t>
                            </w:r>
                          </w:p>
                          <w:p w14:paraId="19A81607" w14:textId="77777777" w:rsidR="00B36ACB" w:rsidRPr="00CA4879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6B927" w14:textId="77777777" w:rsidR="00854BA0" w:rsidRPr="00661D0B" w:rsidRDefault="00854BA0" w:rsidP="007C0B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4049FCF6" w14:textId="77777777" w:rsidR="008A4FE5" w:rsidRPr="00CA4879" w:rsidRDefault="007C0B0C" w:rsidP="00333C0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A487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Continue saving</w:t>
                            </w:r>
                            <w:r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for y</w:t>
                            </w:r>
                            <w:r w:rsidR="000C1225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our child’s college education. </w:t>
                            </w:r>
                            <w:r w:rsidR="00E42349"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17A4381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Stay in contact with your child’s teachers and counselor 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>so that they can let you know about any changes in your child’s behavior or schoolwork.</w:t>
                            </w:r>
                          </w:p>
                          <w:p w14:paraId="7A7C9968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Keep an eye on your child’s grades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and help find tutoring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5.15pt;margin-top:286.45pt;width:381.0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    <v:textbox>
                  <w:txbxContent>
                    <w:p w14:paraId="26B32D01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2D2474B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Think about college as an important part of your future</w:t>
                      </w:r>
                      <w:r w:rsidRPr="00CA4879">
                        <w:rPr>
                          <w:sz w:val="24"/>
                          <w:szCs w:val="24"/>
                        </w:rPr>
                        <w:t>. Discuss your thoughts and ideas with your family and with people at school.</w:t>
                      </w:r>
                      <w:bookmarkStart w:id="1" w:name="_GoBack"/>
                      <w:bookmarkEnd w:id="1"/>
                    </w:p>
                    <w:p w14:paraId="1805F079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Start saving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for college</w:t>
                      </w:r>
                      <w:r w:rsidR="000C1225">
                        <w:rPr>
                          <w:sz w:val="24"/>
                          <w:szCs w:val="24"/>
                        </w:rPr>
                        <w:t>,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if you haven’t already.</w:t>
                      </w:r>
                    </w:p>
                    <w:p w14:paraId="36E71ED6" w14:textId="069B94CC" w:rsidR="007C0B0C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Take challenging and interesting classes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to prepare for high school.</w:t>
                      </w:r>
                    </w:p>
                    <w:p w14:paraId="19A81607" w14:textId="77777777" w:rsidR="00B36ACB" w:rsidRPr="00CA4879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B96B927" w14:textId="77777777" w:rsidR="00854BA0" w:rsidRPr="00661D0B" w:rsidRDefault="00854BA0" w:rsidP="007C0B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14:paraId="4049FCF6" w14:textId="77777777" w:rsidR="008A4FE5" w:rsidRPr="00CA4879" w:rsidRDefault="007C0B0C" w:rsidP="00333C0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CA487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Continue saving</w:t>
                      </w:r>
                      <w:r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for y</w:t>
                      </w:r>
                      <w:r w:rsidR="000C1225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our child’s college education. </w:t>
                      </w:r>
                      <w:r w:rsidR="00E42349"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17A4381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 xml:space="preserve">Stay in contact with your child’s teachers and counselor </w:t>
                      </w:r>
                      <w:r w:rsidRPr="00CA4879">
                        <w:rPr>
                          <w:sz w:val="24"/>
                          <w:szCs w:val="24"/>
                        </w:rPr>
                        <w:t>so that they can let you know about any changes in your child’s behavior or schoolwork.</w:t>
                      </w:r>
                    </w:p>
                    <w:p w14:paraId="7A7C9968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Keep an eye on your child’s grades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and help find tutoring if necessary.</w:t>
                      </w:r>
                    </w:p>
                  </w:txbxContent>
                </v:textbox>
              </v:shape>
            </w:pict>
          </mc:Fallback>
        </mc:AlternateContent>
      </w:r>
      <w:r w:rsidR="005D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525201D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897071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970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77777777" w:rsidR="00344C9B" w:rsidRPr="00B36ACB" w:rsidRDefault="001B2141" w:rsidP="00344C9B">
                            <w:pPr>
                              <w:pStyle w:val="Heading3"/>
                              <w:rPr>
                                <w:rFonts w:eastAsia="Times New Roman"/>
                                <w:sz w:val="28"/>
                                <w:szCs w:val="27"/>
                              </w:rPr>
                            </w:pPr>
                            <w:r w:rsidRPr="00B36AC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B36AC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4C9B" w:rsidRPr="00B36ACB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You can’t </w:t>
                            </w:r>
                            <w:r w:rsidR="00344C9B" w:rsidRPr="00B36ACB">
                              <w:rPr>
                                <w:color w:val="auto"/>
                                <w:sz w:val="28"/>
                                <w:szCs w:val="26"/>
                              </w:rPr>
                              <w:t>apply for scholarships until senior year.</w:t>
                            </w:r>
                          </w:p>
                          <w:p w14:paraId="6E652F24" w14:textId="77777777" w:rsidR="006F45EA" w:rsidRPr="00B36ACB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CE67B9" w14:textId="77777777" w:rsidR="00344C9B" w:rsidRPr="00B36ACB" w:rsidRDefault="001B2141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B36AC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B36ACB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Wrong! If you wait until senior year to start searching and applying for scholarships, you're already three years behind the curve. </w:t>
                            </w:r>
                          </w:p>
                          <w:p w14:paraId="1B6DF090" w14:textId="77777777" w:rsidR="00344C9B" w:rsidRPr="00B36ACB" w:rsidRDefault="00344C9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>Many scholarships are actually open to students 13 years and older (and some even younger!). For example, students need to apply for the College Bound Scholarship before the end of 8</w:t>
                            </w:r>
                            <w:r w:rsidR="000C1225" w:rsidRPr="00B36AC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 grade.  </w:t>
                            </w:r>
                          </w:p>
                          <w:p w14:paraId="63B27B4F" w14:textId="77777777" w:rsidR="00344C9B" w:rsidRPr="00B36ACB" w:rsidRDefault="00344C9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When it comes to scholarships, there's only one thing you really need to remember — the more often you apply, the more chances you have to win. </w:t>
                            </w:r>
                          </w:p>
                          <w:p w14:paraId="51316BFA" w14:textId="77777777" w:rsidR="00B12AF3" w:rsidRPr="00B36ACB" w:rsidRDefault="00B12AF3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Check out </w:t>
                            </w:r>
                            <w:hyperlink r:id="rId20" w:history="1">
                              <w:r w:rsidRPr="00B36ACB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B36ACB">
                              <w:rPr>
                                <w:sz w:val="28"/>
                                <w:szCs w:val="26"/>
                              </w:rPr>
                              <w:t>. It matches Washington students with scholarships!</w:t>
                            </w:r>
                          </w:p>
                          <w:p w14:paraId="7002754E" w14:textId="77777777" w:rsidR="00B36ACB" w:rsidRDefault="00B36A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9A6" id="Text Box 9" o:spid="_x0000_s1036" type="#_x0000_t202" style="position:absolute;margin-left:-4.9pt;margin-top:11.55pt;width:185.15pt;height:7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" filled="f" stroked="f" strokeweight=".5pt">
                <v:textbox>
                  <w:txbxContent>
                    <w:p w14:paraId="66629118" w14:textId="77777777" w:rsidR="00344C9B" w:rsidRPr="00B36ACB" w:rsidRDefault="001B2141" w:rsidP="00344C9B">
                      <w:pPr>
                        <w:pStyle w:val="Heading3"/>
                        <w:rPr>
                          <w:rFonts w:eastAsia="Times New Roman"/>
                          <w:sz w:val="28"/>
                          <w:szCs w:val="27"/>
                        </w:rPr>
                      </w:pPr>
                      <w:r w:rsidRPr="00B36AC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B36AC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344C9B" w:rsidRPr="00B36ACB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You can’t </w:t>
                      </w:r>
                      <w:r w:rsidR="00344C9B" w:rsidRPr="00B36ACB">
                        <w:rPr>
                          <w:color w:val="auto"/>
                          <w:sz w:val="28"/>
                          <w:szCs w:val="26"/>
                        </w:rPr>
                        <w:t>apply for scholarships until senior year.</w:t>
                      </w:r>
                    </w:p>
                    <w:p w14:paraId="6E652F24" w14:textId="77777777" w:rsidR="006F45EA" w:rsidRPr="00B36ACB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ACE67B9" w14:textId="77777777" w:rsidR="00344C9B" w:rsidRPr="00B36ACB" w:rsidRDefault="001B2141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B36AC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B36ACB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344C9B" w:rsidRPr="00B36ACB">
                        <w:rPr>
                          <w:sz w:val="28"/>
                          <w:szCs w:val="26"/>
                        </w:rPr>
                        <w:t xml:space="preserve">Wrong! If you wait until senior year to start searching and applying for scholarships, you're already three years behind the curve. </w:t>
                      </w:r>
                    </w:p>
                    <w:p w14:paraId="1B6DF090" w14:textId="77777777" w:rsidR="00344C9B" w:rsidRPr="00B36ACB" w:rsidRDefault="00344C9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>Many scholarships are actually open to students 13 years and older (and some even younger!). For example, students need to apply for the College Bound Scholarship before the end of 8</w:t>
                      </w:r>
                      <w:r w:rsidR="000C1225" w:rsidRPr="00B36ACB">
                        <w:rPr>
                          <w:sz w:val="28"/>
                          <w:szCs w:val="26"/>
                        </w:rPr>
                        <w:t>th</w:t>
                      </w:r>
                      <w:r w:rsidRPr="00B36ACB">
                        <w:rPr>
                          <w:sz w:val="28"/>
                          <w:szCs w:val="26"/>
                        </w:rPr>
                        <w:t xml:space="preserve"> grade.  </w:t>
                      </w:r>
                    </w:p>
                    <w:p w14:paraId="63B27B4F" w14:textId="77777777" w:rsidR="00344C9B" w:rsidRPr="00B36ACB" w:rsidRDefault="00344C9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 xml:space="preserve">When it comes to scholarships, there's only one thing you really need to remember — the more often you apply, the more chances you have to win. </w:t>
                      </w:r>
                    </w:p>
                    <w:p w14:paraId="51316BFA" w14:textId="77777777" w:rsidR="00B12AF3" w:rsidRPr="00B36ACB" w:rsidRDefault="00B12AF3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 xml:space="preserve">Check out </w:t>
                      </w:r>
                      <w:hyperlink r:id="rId21" w:history="1">
                        <w:r w:rsidRPr="00B36ACB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B36ACB">
                        <w:rPr>
                          <w:sz w:val="28"/>
                          <w:szCs w:val="26"/>
                        </w:rPr>
                        <w:t>. It matches Washington students with scholarships!</w:t>
                      </w:r>
                    </w:p>
                    <w:p w14:paraId="7002754E" w14:textId="77777777" w:rsidR="00B36ACB" w:rsidRDefault="00B36A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E242" w14:textId="77777777" w:rsidR="004614B0" w:rsidRDefault="004614B0" w:rsidP="009909CD">
      <w:pPr>
        <w:spacing w:after="0" w:line="240" w:lineRule="auto"/>
      </w:pPr>
      <w:r>
        <w:separator/>
      </w:r>
    </w:p>
  </w:endnote>
  <w:endnote w:type="continuationSeparator" w:id="0">
    <w:p w14:paraId="0761FB21" w14:textId="77777777" w:rsidR="004614B0" w:rsidRDefault="004614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77777777" w:rsidR="00D3120C" w:rsidRPr="00D46648" w:rsidRDefault="00D3120C" w:rsidP="00D3120C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8573" w14:textId="77777777" w:rsidR="004614B0" w:rsidRDefault="004614B0" w:rsidP="009909CD">
      <w:pPr>
        <w:spacing w:after="0" w:line="240" w:lineRule="auto"/>
      </w:pPr>
      <w:r>
        <w:separator/>
      </w:r>
    </w:p>
  </w:footnote>
  <w:footnote w:type="continuationSeparator" w:id="0">
    <w:p w14:paraId="77043F5C" w14:textId="77777777" w:rsidR="004614B0" w:rsidRDefault="004614B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26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5460"/>
    <w:rsid w:val="000C1225"/>
    <w:rsid w:val="000C40B8"/>
    <w:rsid w:val="00102616"/>
    <w:rsid w:val="001039C9"/>
    <w:rsid w:val="001733BE"/>
    <w:rsid w:val="001956B9"/>
    <w:rsid w:val="001A6610"/>
    <w:rsid w:val="001B2141"/>
    <w:rsid w:val="001D16DC"/>
    <w:rsid w:val="001D41E3"/>
    <w:rsid w:val="001D5F2E"/>
    <w:rsid w:val="00263B19"/>
    <w:rsid w:val="00275C50"/>
    <w:rsid w:val="00344C9B"/>
    <w:rsid w:val="003B74B9"/>
    <w:rsid w:val="00406591"/>
    <w:rsid w:val="00414D69"/>
    <w:rsid w:val="00436814"/>
    <w:rsid w:val="004614B0"/>
    <w:rsid w:val="0047425E"/>
    <w:rsid w:val="005326F5"/>
    <w:rsid w:val="005D1B71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F45EA"/>
    <w:rsid w:val="0070210A"/>
    <w:rsid w:val="00781C88"/>
    <w:rsid w:val="00784F1D"/>
    <w:rsid w:val="007C0B0C"/>
    <w:rsid w:val="007E0F3C"/>
    <w:rsid w:val="008110A7"/>
    <w:rsid w:val="00854BA0"/>
    <w:rsid w:val="00862933"/>
    <w:rsid w:val="00874387"/>
    <w:rsid w:val="008916E0"/>
    <w:rsid w:val="008A4FE5"/>
    <w:rsid w:val="008E6B74"/>
    <w:rsid w:val="009235F5"/>
    <w:rsid w:val="00980FFC"/>
    <w:rsid w:val="009909CD"/>
    <w:rsid w:val="009B09EE"/>
    <w:rsid w:val="00A25076"/>
    <w:rsid w:val="00A43B29"/>
    <w:rsid w:val="00A51106"/>
    <w:rsid w:val="00A76D3C"/>
    <w:rsid w:val="00A924DC"/>
    <w:rsid w:val="00AC67ED"/>
    <w:rsid w:val="00B044CD"/>
    <w:rsid w:val="00B12AF3"/>
    <w:rsid w:val="00B36ACB"/>
    <w:rsid w:val="00B53C93"/>
    <w:rsid w:val="00B646B2"/>
    <w:rsid w:val="00B91A1C"/>
    <w:rsid w:val="00BF154F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9205F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https://fortress.wa.gov/wsac/portal/Programs/College%20Bound/Appl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/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ollegebound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4738E7"/>
    <w:rsid w:val="004D1936"/>
    <w:rsid w:val="005A7B8E"/>
    <w:rsid w:val="008B0559"/>
    <w:rsid w:val="008C7997"/>
    <w:rsid w:val="00A523FA"/>
    <w:rsid w:val="00BC41E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C6D8F-F61C-4A90-99CB-70CDEFF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2016-06-16T20:37:00Z</dcterms:created>
  <dcterms:modified xsi:type="dcterms:W3CDTF">2018-06-19T20:35:00Z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