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C57D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BADF" wp14:editId="44D7BF1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E494B" w14:textId="77777777" w:rsidR="004768BD" w:rsidRDefault="004768BD" w:rsidP="004768B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ДЛЯ СЕМЕЙ УЧЕНИКОВ 12-го КЛАССА</w:t>
                            </w:r>
                          </w:p>
                          <w:p w14:paraId="6C4E7F76" w14:textId="77777777" w:rsidR="001B2141" w:rsidRPr="004768B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B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2EFE494B" w14:textId="77777777" w:rsidR="004768BD" w:rsidRDefault="004768BD" w:rsidP="004768B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ДЛЯ СЕМЕЙ УЧЕНИКОВ 12-го КЛАССА</w:t>
                      </w:r>
                    </w:p>
                    <w:p w14:paraId="6C4E7F76" w14:textId="77777777" w:rsidR="001B2141" w:rsidRPr="004768B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3CB03DE" wp14:editId="3E6010B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066D6D96" wp14:editId="2F11BCB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155E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FE9CA93" w14:textId="77777777" w:rsidR="004768BD" w:rsidRDefault="004768BD" w:rsidP="004768B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670D37B3" w14:textId="77777777" w:rsidR="004768BD" w:rsidRDefault="004768BD" w:rsidP="004768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11EC71E" w14:textId="77777777" w:rsidR="004768BD" w:rsidRDefault="004768BD" w:rsidP="004768B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4C96B65" w14:textId="77777777" w:rsidR="00124E37" w:rsidRPr="004768BD" w:rsidRDefault="00124E37" w:rsidP="00124E37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0E29BC97" w14:textId="77777777" w:rsidR="009909CD" w:rsidRPr="004768B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7234A2FD" w14:textId="77777777" w:rsidR="001A6610" w:rsidRPr="004768BD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D6D9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E2155E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FE9CA93" w14:textId="77777777" w:rsidR="004768BD" w:rsidRDefault="004768BD" w:rsidP="004768BD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670D37B3" w14:textId="77777777" w:rsidR="004768BD" w:rsidRDefault="004768BD" w:rsidP="004768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11EC71E" w14:textId="77777777" w:rsidR="004768BD" w:rsidRDefault="004768BD" w:rsidP="004768B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4C96B65" w14:textId="77777777" w:rsidR="00124E37" w:rsidRPr="004768BD" w:rsidRDefault="00124E37" w:rsidP="00124E37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0E29BC97" w14:textId="77777777" w:rsidR="009909CD" w:rsidRPr="004768BD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7234A2FD" w14:textId="77777777" w:rsidR="001A6610" w:rsidRPr="004768BD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FE2C2C" w14:textId="77777777" w:rsidR="001B2141" w:rsidRDefault="00F2446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811B7B" wp14:editId="32083293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DFC4" w14:textId="77777777" w:rsidR="004768BD" w:rsidRPr="00DA7066" w:rsidRDefault="004768BD" w:rsidP="00913A8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Следующие шаги</w:t>
                            </w:r>
                          </w:p>
                          <w:p w14:paraId="059C5466" w14:textId="77777777" w:rsidR="00913A8A" w:rsidRPr="00C31E84" w:rsidRDefault="00DA7066" w:rsidP="00C31E8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Даже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после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принят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ия в колледж, есть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еще 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много работы, которую нужно сделать для того, чтобы быть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готовы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ми к колледжу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. Ваш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ему ребен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необходимо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будет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решать, хочет </w:t>
                            </w:r>
                            <w:r w:rsid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ли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он или она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жить на кампусе или ежедневно ездить на занятия. Ученикам нужно будет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заре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гистрироваться в качестве новых студентов </w:t>
                            </w:r>
                            <w:r w:rsidR="00E6762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колледжа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и записаться на классы. Поделитесь этим контрольным списком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 вашим ребенком, чтобы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убедиться, что он или она остаются на верном пути, и не упускают каких-либо важных сроков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595E79A3" w14:textId="77777777" w:rsidR="00124E37" w:rsidRPr="00C31E84" w:rsidRDefault="00E6762E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Старательно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готовьтесь к выпускным экзаменам старшей школы</w:t>
                            </w:r>
                            <w:r w:rsidR="00124E37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- они по-прежнему засчитываются</w:t>
                            </w:r>
                            <w:r w:rsidR="00124E37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186D3EFB" w14:textId="77777777" w:rsidR="00124E37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Поблагодарите тех, кто вас поддерживал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 Дайте им знат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ь, насколько вы цените их усилиями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215D1B7" w14:textId="77777777" w:rsidR="00F24464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Читайте и оперативно реагируйте на всю информацию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и формы, которые вы получаете от вашего колледжа.</w:t>
                            </w:r>
                          </w:p>
                          <w:p w14:paraId="0A1B2B9B" w14:textId="77777777" w:rsidR="00913A8A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Проверяй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те вашу электронную почту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часто, и присоединитесь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к 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ресурсам социальных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медиа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которые 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ваш колледж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имеет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F648FC8" w14:textId="77777777" w:rsidR="00913A8A" w:rsidRPr="00C31E84" w:rsidRDefault="00D31325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Внесите плату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за ваше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обуч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ение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, чтобы сохранить место </w:t>
                            </w:r>
                            <w:r w:rsidR="00740654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первокурсника 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 вашем колледже.</w:t>
                            </w:r>
                          </w:p>
                          <w:p w14:paraId="5FECC784" w14:textId="77777777" w:rsidR="00913A8A" w:rsidRPr="00C31E84" w:rsidRDefault="0074065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Примите предложенную вам финансовую помощь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DA7066" w:rsidRPr="00D31325">
                              <w:rPr>
                                <w:rFonts w:cs="Calibri"/>
                                <w:i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31325">
                              <w:rPr>
                                <w:rFonts w:cs="Calibri"/>
                                <w:i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Примечание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: вы не должны принимать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все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варианты помощи, какие предлагаю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тся.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19AF0752" w14:textId="77777777" w:rsidR="00124E37" w:rsidRPr="00C31E84" w:rsidRDefault="00124E3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Убедитесь, что все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оценки теста 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</w:rPr>
                              <w:t>AP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были получены выбранным вами колледжем. Также узнайте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кредитах уровня колледжа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14:paraId="6AB88BA2" w14:textId="77777777" w:rsidR="00913A8A" w:rsidRPr="00C31E84" w:rsidRDefault="0074065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О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тп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равьте окончательный табель вашей успеваемости вашему колледжу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4D1C48E" w14:textId="77777777" w:rsidR="00124E37" w:rsidRPr="00C31E84" w:rsidRDefault="005538E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Узнайте, если вам нужно пройти тесты по размещению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 чтобы определить ваш уровень по чтению, письму, математике и другим предметам.</w:t>
                            </w:r>
                          </w:p>
                          <w:p w14:paraId="3E6E5B58" w14:textId="77777777"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Позаботьтесь о документах по займу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2AB31E0E" w14:textId="77777777" w:rsidR="003B798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Выберите жилье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 если вы не будете</w:t>
                            </w:r>
                            <w:r w:rsidR="00DA7066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жи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ть дома во время обучения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3494C5D2" w14:textId="77777777"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Выберите план питания, если вы будете жить на кампусе.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4A75CEBF" w14:textId="77777777" w:rsidR="00913A8A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Проверьте требования в отношении компьютера, чтобы знать</w:t>
                            </w:r>
                            <w:r w:rsidR="00D31325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если поступающим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студентам необходимо иметь компьютер.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24895DD7" w14:textId="77777777" w:rsidR="00913A8A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Пройдите медицинский осмотр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до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начала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колледжа.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44E1BC86" w14:textId="77777777" w:rsidR="00D31325" w:rsidRPr="00D31325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Посетите пред-ознакомительные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программ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ы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если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таковые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230A3C18" w14:textId="77777777" w:rsidR="003B7987" w:rsidRPr="00C31E84" w:rsidRDefault="00913A8A" w:rsidP="00D31325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предлагают</w:t>
                            </w:r>
                            <w:r w:rsidR="003B798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ся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3B798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5AB02F45" w14:textId="77777777" w:rsidR="0086740B" w:rsidRPr="00C31E84" w:rsidRDefault="003B7987" w:rsidP="003B79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Свяжитесь с соседом по комнате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если вы 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их 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будете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иметь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и если ваш колледж предоставляет такую контактную информацию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34126001" w14:textId="77777777"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Начните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покупки и упаковки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1B7B" id="Text Box 2" o:spid="_x0000_s1028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KPDgIAAPwDAAAOAAAAZHJzL2Uyb0RvYy54bWysU11v2yAUfZ+0/4B4X+x4TtpYIVXXrtOk&#10;7kNq9wMIxjEacBmQ2Nmv3wWnWbS9TeMBAZd7uOfcw/pmNJocpA8KLKPzWUmJtAJaZXeMfnt+eHNN&#10;SYjctlyDlYweZaA3m9ev1oNrZAU96FZ6giA2NINjtI/RNUURRC8NDzNw0mKwA294xK3fFa3nA6Ib&#10;XVRluSwG8K3zIGQIeHo/Bekm43edFPFL1wUZiWYUa4t59nneprnYrHmz89z1SpzK4P9QheHK4qNn&#10;qHseOdl79ReUUcJDgC7OBJgCuk4JmTkgm3n5B5unnjuZuaA4wZ1lCv8PVnw+fPVEtYy+La8osdxg&#10;k57lGMk7GEmV9BlcaPDak8OLccRj7HPmGtwjiO+BWLjrud3JW+9h6CVvsb55yiwuUieckEC2wydo&#10;8Rm+j5CBxs6bJB7KQRAd+3Q89yaVIvBwUa/qssKQwNiyWl7Vi9y9gjcv6c6H+EGCIWnBqMfmZ3h+&#10;eAwxlcOblyvpNQsPSutsAG3JwOhqUS1ywkXEqIj+1Mowel2mMTkmsXxv25wcudLTGh/Q9kQ7MZ04&#10;x3E7ZoXPam6hPaIOHiY74vfBRQ/+JyUDWpHR8GPPvaREf7So5Wpe18m7eVMvrpIK/jKyvYxwKxCK&#10;0UjJtLyL2e8T5VvUvFNZjdScqZJTyWixLNLpOyQPX+7zrd+fdvMLAAD//wMAUEsDBBQABgAIAAAA&#10;IQBRqMeg3QAAAAkBAAAPAAAAZHJzL2Rvd25yZXYueG1sTI/NTsMwEITvSLyDtUjcqE2goQ1xKgTi&#10;CqL8SNy28TaJiNdR7Dbh7VlOcJyd0ew35Wb2vTrSGLvAFi4XBhRxHVzHjYW318eLFaiYkB32gcnC&#10;N0XYVKcnJRYuTPxCx21qlJRwLNBCm9JQaB3rljzGRRiIxduH0WMSOTbajThJue91ZkyuPXYsH1oc&#10;6L6l+mt78Bben/afH9fmuXnwy2EKs9Hs19ra87P57hZUojn9heEXX9ChEqZdOLCLqhe9lKCFq3UG&#10;SuxVnt+A2sndZHkGuir1/wXVDwAAAP//AwBQSwECLQAUAAYACAAAACEAtoM4kv4AAADhAQAAEwAA&#10;AAAAAAAAAAAAAAAAAAAAW0NvbnRlbnRfVHlwZXNdLnhtbFBLAQItABQABgAIAAAAIQA4/SH/1gAA&#10;AJQBAAALAAAAAAAAAAAAAAAAAC8BAABfcmVscy8ucmVsc1BLAQItABQABgAIAAAAIQBlCvKPDgIA&#10;APwDAAAOAAAAAAAAAAAAAAAAAC4CAABkcnMvZTJvRG9jLnhtbFBLAQItABQABgAIAAAAIQBRqMeg&#10;3QAAAAkBAAAPAAAAAAAAAAAAAAAAAGgEAABkcnMvZG93bnJldi54bWxQSwUGAAAAAAQABADzAAAA&#10;cgUAAAAA&#10;" filled="f" stroked="f">
                <v:textbox>
                  <w:txbxContent>
                    <w:p w14:paraId="6EB3DFC4" w14:textId="77777777" w:rsidR="004768BD" w:rsidRPr="00DA7066" w:rsidRDefault="004768BD" w:rsidP="00913A8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Следующие шаги</w:t>
                      </w:r>
                    </w:p>
                    <w:p w14:paraId="059C5466" w14:textId="77777777" w:rsidR="00913A8A" w:rsidRPr="00C31E84" w:rsidRDefault="00DA7066" w:rsidP="00C31E8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sz w:val="22"/>
                          <w:szCs w:val="24"/>
                          <w:lang w:val="ru-RU"/>
                        </w:rPr>
                        <w:t>Даже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после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принят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ия в колледж, есть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еще 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много работы, которую нужно сделать для того, чтобы быть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готовы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ми к колледжу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. Ваш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ему ребен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к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необходимо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будет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решать, хочет </w:t>
                      </w:r>
                      <w:r w:rsidR="00C31E84">
                        <w:rPr>
                          <w:sz w:val="22"/>
                          <w:szCs w:val="24"/>
                          <w:lang w:val="ru-RU"/>
                        </w:rPr>
                        <w:t xml:space="preserve">ли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он или она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жить на кампусе или ежедневно ездить на занятия. Ученикам нужно будет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заре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гистрироваться в качестве новых студентов </w:t>
                      </w:r>
                      <w:r w:rsidR="00E6762E">
                        <w:rPr>
                          <w:sz w:val="22"/>
                          <w:szCs w:val="24"/>
                          <w:lang w:val="ru-RU"/>
                        </w:rPr>
                        <w:t xml:space="preserve">колледжа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и записаться на классы. Поделитесь этим контрольным списком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с вашим ребенком, чтобы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убедиться, что он или она остаются на верном пути, и не упускают каких-либо важных сроков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:</w:t>
                      </w:r>
                    </w:p>
                    <w:p w14:paraId="595E79A3" w14:textId="77777777" w:rsidR="00124E37" w:rsidRPr="00C31E84" w:rsidRDefault="00E6762E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Старательно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готовьтесь к выпускным экзаменам старшей школы</w:t>
                      </w:r>
                      <w:r w:rsidR="00124E37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- они по-прежнему засчитываются</w:t>
                      </w:r>
                      <w:r w:rsidR="00124E37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186D3EFB" w14:textId="77777777" w:rsidR="00124E37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Поблагодарите тех, кто вас поддерживал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 Дайте им знат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ь, насколько вы цените их усилиями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3215D1B7" w14:textId="77777777" w:rsidR="00F24464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Читайте и оперативно реагируйте на всю информацию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и формы, которые вы получаете от вашего колледжа.</w:t>
                      </w:r>
                    </w:p>
                    <w:p w14:paraId="0A1B2B9B" w14:textId="77777777" w:rsidR="00913A8A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Проверяй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те вашу электронную почту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часто, и присоединитесь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к 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ресурсам социальных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медиа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которые 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ваш колледж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имеет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F648FC8" w14:textId="77777777" w:rsidR="00913A8A" w:rsidRPr="00C31E84" w:rsidRDefault="00D31325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Внесите плату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за ваше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обуч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ение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, чтобы сохранить место </w:t>
                      </w:r>
                      <w:r w:rsidR="00740654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первокурсника 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 вашем колледже.</w:t>
                      </w:r>
                    </w:p>
                    <w:p w14:paraId="5FECC784" w14:textId="77777777" w:rsidR="00913A8A" w:rsidRPr="00C31E84" w:rsidRDefault="0074065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Примите предложенную вам финансовую помощь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DA7066" w:rsidRPr="00D31325">
                        <w:rPr>
                          <w:rFonts w:cs="Calibri"/>
                          <w:i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D31325">
                        <w:rPr>
                          <w:rFonts w:cs="Calibri"/>
                          <w:i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Примечание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: вы не должны принимать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все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варианты помощи, какие предлагаю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тся.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</w:rPr>
                        <w:t> </w:t>
                      </w:r>
                    </w:p>
                    <w:p w14:paraId="19AF0752" w14:textId="77777777" w:rsidR="00124E37" w:rsidRPr="00C31E84" w:rsidRDefault="00124E3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Убедитесь, что все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оценки теста 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</w:rPr>
                        <w:t>AP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были получены выбранным вами колледжем. Также узнайте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и 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о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кредитах уровня колледжа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</w:p>
                    <w:p w14:paraId="6AB88BA2" w14:textId="77777777" w:rsidR="00913A8A" w:rsidRPr="00C31E84" w:rsidRDefault="0074065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О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тп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равьте окончательный табель вашей успеваемости вашему колледжу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4D1C48E" w14:textId="77777777" w:rsidR="00124E37" w:rsidRPr="00C31E84" w:rsidRDefault="005538E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Узнайте, если вам нужно пройти тесты по размещению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 чтобы определить ваш уровень по чтению, письму, математике и другим предметам.</w:t>
                      </w:r>
                    </w:p>
                    <w:p w14:paraId="3E6E5B58" w14:textId="77777777"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Позаботьтесь о документах по займу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2AB31E0E" w14:textId="77777777" w:rsidR="003B798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Выберите жилье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 если вы не будете</w:t>
                      </w:r>
                      <w:r w:rsidR="00DA7066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жи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ть дома во время обучения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3494C5D2" w14:textId="77777777"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Выберите план питания, если вы будете жить на кампусе.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4A75CEBF" w14:textId="77777777" w:rsidR="00913A8A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Проверьте требования в отношении компьютера, чтобы знать</w:t>
                      </w:r>
                      <w:r w:rsidR="00D31325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если поступающим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студентам необходимо иметь компьютер.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24895DD7" w14:textId="77777777" w:rsidR="00913A8A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Пройдите медицинский осмотр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до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начала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колледжа.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44E1BC86" w14:textId="77777777" w:rsidR="00D31325" w:rsidRPr="00D31325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Посетите пред-ознакомительные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программ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ы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если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таковые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230A3C18" w14:textId="77777777" w:rsidR="003B7987" w:rsidRPr="00C31E84" w:rsidRDefault="00913A8A" w:rsidP="00D31325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предлагают</w:t>
                      </w:r>
                      <w:r w:rsidR="003B798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ся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3B798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5AB02F45" w14:textId="77777777" w:rsidR="0086740B" w:rsidRPr="00C31E84" w:rsidRDefault="003B7987" w:rsidP="003B79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Свяжитесь с соседом по комнате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если вы 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их 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будете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иметь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и если ваш колледж предоставляет такую контактную информацию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14:paraId="34126001" w14:textId="77777777"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Начните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покупки и упаковки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88F2A9" wp14:editId="43D2459D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4307" w14:textId="77777777" w:rsidR="00CA36F6" w:rsidRPr="00DC2935" w:rsidRDefault="004768B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768B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768B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F2A9" id="Text Box 8" o:spid="_x0000_s1029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gClQIAAJIFAAAOAAAAZHJzL2Uyb0RvYy54bWysVEtPGzEQvlfqf7B8L5sQ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PhmMsGCUcZaPJ&#10;+HySyS8O2s6H+EWAIelQUo+1y5Sy7V2IGAlCe0hyFkCr6lZpnS9+tbzWnmxZqvNgOkVPrcpvMG1J&#10;XdLJaDzIli0k/RanbbIjcst0/lLqbYr5FHdaJIy234REynKm2XlqVrF3zzgXNmaSMOSMTiiJrt6j&#10;2OEPUb1Huc0DNbJnsHGvbJQFn7PPM3YIu/rRhyxbPDJ+lHc6xmbZ5F4Z9R2whGqHjeGhHazg+K3C&#10;6t2xEB+Zx0nCguN2iA/4kRqQfOhOlKzB//rbe8Jjg6OUkhons6Th54Z5QYn+arH1p8OzszTK+XI2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Pk9OAKVAgAAkgUAAA4AAAAAAAAAAAAAAAAALgIAAGRycy9lMm9Eb2Mu&#10;eG1sUEsBAi0AFAAGAAgAAAAhAK0zc3XfAAAACwEAAA8AAAAAAAAAAAAAAAAA7wQAAGRycy9kb3du&#10;cmV2LnhtbFBLBQYAAAAABAAEAPMAAAD7BQAAAAA=&#10;" fillcolor="#090" stroked="f" strokeweight=".5pt">
                <v:textbox>
                  <w:txbxContent>
                    <w:p w14:paraId="6F8B4307" w14:textId="77777777" w:rsidR="00CA36F6" w:rsidRPr="00DC2935" w:rsidRDefault="004768B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768B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768B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DC293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EA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57A90" wp14:editId="56FBE10B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6945" cy="13258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B928D" w14:textId="77777777" w:rsidR="006207D8" w:rsidRPr="00DA7066" w:rsidRDefault="00C31E84" w:rsidP="00AC64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Во многих учебных заведениях есть многокультурные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ресу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рсные центры или офисы культурного многообразия. Это места для общения студентов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являются ЛГБТ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784FEA" w:rsidRPr="004768BD">
                              <w:rPr>
                                <w:sz w:val="24"/>
                                <w:szCs w:val="26"/>
                              </w:rPr>
                              <w:t>LGBTQ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имеют 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инвалидности, являются первым поколением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студентов в своей семье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из семей с 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низки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м уровнем доходов, и для студентов с другим цветом кожи.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Этот це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нтр может помочь студентам справиться с культурным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шок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ом, и познакомить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их с другими студентами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со сходными данными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Услуги обычно включают </w:t>
                            </w:r>
                            <w:r w:rsidR="00A60C8F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="00A60C8F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академической поддержки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возможности фина</w:t>
                            </w:r>
                            <w:r w:rsidR="00D31325">
                              <w:rPr>
                                <w:sz w:val="24"/>
                                <w:szCs w:val="26"/>
                                <w:lang w:val="ru-RU"/>
                              </w:rPr>
                              <w:t>нсовой помощи и консультирования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и социальные и культурные меропр</w:t>
                            </w:r>
                            <w:r w:rsidR="001E3849">
                              <w:rPr>
                                <w:sz w:val="24"/>
                                <w:szCs w:val="26"/>
                                <w:lang w:val="ru-RU"/>
                              </w:rPr>
                              <w:t>иятия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9A21493" w14:textId="77777777" w:rsidR="00784FEA" w:rsidRPr="00DA7066" w:rsidRDefault="00784FEA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7A90" id="Text Box 13" o:spid="_x0000_s1030" type="#_x0000_t202" style="position:absolute;margin-left:4.2pt;margin-top:542.5pt;width:575.35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BkgwIAAGwFAAAOAAAAZHJzL2Uyb0RvYy54bWysVNtOGzEQfa/Uf7D8XjZXLhEblIKoKiFA&#10;hYpnx2uTVb0e13aSpV/fY282RLQvVH3ZtWfOjGfOXM4v2sawjfKhJlvy4dGAM2UlVbV9Lvn3x+tP&#10;p5yFKGwlDFlV8hcV+MX844fzrZupEa3IVMozOLFhtnUlX8XoZkUR5Eo1IhyRUxZKTb4REVf/XFRe&#10;bOG9McVoMDgutuQr50mqECC96pR8nv1rrWS80zqoyEzJEVvMX5+/y/Qt5udi9uyFW9VyF4b4hyga&#10;UVs8und1JaJga1//4aqppadAOh5JagrSupYq54BshoM32TyshFM5F5AT3J6m8P/cytvNvWd1hdqN&#10;ObOiQY0eVRvZZ2oZROBn68IMsAcHYGwhB7aXBwhT2q32TfojIQY9mH7Zs5u8SQhPxoPjs8mUMwnd&#10;cDyanp5m/otXc+dD/KKoYelQco/yZVbF5iZEhAJoD0mvWbqujcklNJZtS348ng6ywV4DC2MTVuVm&#10;2LlJKXWh51N8MSphjP2mNMjIGSRBbkN1aTzbCDSQkFLZmJPPfoFOKI0g3mO4w79G9R7jLo/+ZbJx&#10;b9zUlnzO/k3Y1Y8+ZN3hQeRB3ukY22Wbu2DSV3ZJ1QsK7qkbmeDkdY2i3IgQ74XHjKDGmPt4h482&#10;BPJpd+JsRf7X3+QJj9aFlrMtZq7k4edaeMWZ+WrR1GfDySQNab5MpicjXPyhZnmosevmklCVITaM&#10;k/mY8NH0R+2pecJ6WKRXoRJW4u2Sx/54GbtNgPUi1WKRQRhLJ+KNfXAyuU5FSi332D4J73Z9GdHS&#10;t9RPp5i9ac8OmywtLdaRdJ17N/HcsbrjHyOdW3q3ftLOOLxn1OuSnP8GAAD//wMAUEsDBBQABgAI&#10;AAAAIQCO5Cqr4gAAAAwBAAAPAAAAZHJzL2Rvd25yZXYueG1sTI/NTsMwEITvSLyDtUjcqJNAkBvi&#10;VFWkCgnBoaUXbk68TSL8E2K3DTw92xPcdndGs9+Uq9kadsIpDN5JSBcJMHSt14PrJOzfN3cCWIjK&#10;aWW8QwnfGGBVXV+VqtD+7LZ42sWOUYgLhZLQxzgWnIe2R6vCwo/oSDv4yapI69RxPakzhVvDsyR5&#10;5FYNjj70asS6x/Zzd7QSXurNm9o2mRU/pn5+PazHr/1HLuXtzbx+AhZxjn9muOATOlTE1Pij04EZ&#10;CeKBjHRORE6dLoY0X6bAGpqy5b0AXpX8f4nqFwAA//8DAFBLAQItABQABgAIAAAAIQC2gziS/gAA&#10;AOEBAAATAAAAAAAAAAAAAAAAAAAAAABbQ29udGVudF9UeXBlc10ueG1sUEsBAi0AFAAGAAgAAAAh&#10;ADj9If/WAAAAlAEAAAsAAAAAAAAAAAAAAAAALwEAAF9yZWxzLy5yZWxzUEsBAi0AFAAGAAgAAAAh&#10;AGOjYGSDAgAAbAUAAA4AAAAAAAAAAAAAAAAALgIAAGRycy9lMm9Eb2MueG1sUEsBAi0AFAAGAAgA&#10;AAAhAI7kKqviAAAADAEAAA8AAAAAAAAAAAAAAAAA3QQAAGRycy9kb3ducmV2LnhtbFBLBQYAAAAA&#10;BAAEAPMAAADsBQAAAAA=&#10;" filled="f" stroked="f" strokeweight=".5pt">
                <v:textbox>
                  <w:txbxContent>
                    <w:p w14:paraId="632B928D" w14:textId="77777777" w:rsidR="006207D8" w:rsidRPr="00DA7066" w:rsidRDefault="00C31E84" w:rsidP="00AC64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Во многих учебных заведениях есть многокультурные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ресу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рсные центры или офисы культурного многообразия. Это места для общения студентов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, которые являются ЛГБТ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784FEA" w:rsidRPr="004768BD">
                        <w:rPr>
                          <w:sz w:val="24"/>
                          <w:szCs w:val="26"/>
                        </w:rPr>
                        <w:t>LGBTQ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имеют 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инвалидности, являются первым поколением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 студентов в своей семье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из семей с 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низки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м уровнем доходов, и для студентов с другим цветом кожи.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Этот це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нтр может помочь студентам справиться с культурным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шок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ом, и познакомить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их с другими студентами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со сходными данными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. Услуги обычно включают </w:t>
                      </w:r>
                      <w:r w:rsidR="00A60C8F" w:rsidRPr="00DA7066">
                        <w:rPr>
                          <w:sz w:val="24"/>
                          <w:szCs w:val="26"/>
                          <w:lang w:val="ru-RU"/>
                        </w:rPr>
                        <w:t>программ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ы</w:t>
                      </w:r>
                      <w:r w:rsidR="00A60C8F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академической поддержки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возможности фина</w:t>
                      </w:r>
                      <w:r w:rsidR="00D31325">
                        <w:rPr>
                          <w:sz w:val="24"/>
                          <w:szCs w:val="26"/>
                          <w:lang w:val="ru-RU"/>
                        </w:rPr>
                        <w:t>нсовой помощи и консультирования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и социальные и культурные меропр</w:t>
                      </w:r>
                      <w:r w:rsidR="001E3849">
                        <w:rPr>
                          <w:sz w:val="24"/>
                          <w:szCs w:val="26"/>
                          <w:lang w:val="ru-RU"/>
                        </w:rPr>
                        <w:t>иятия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19A21493" w14:textId="77777777" w:rsidR="00784FEA" w:rsidRPr="00DA7066" w:rsidRDefault="00784FEA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55138" wp14:editId="39398C3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6F5CD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F5513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5A6F5CD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C5D128" wp14:editId="12F5D2E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3B20624" w14:textId="77777777" w:rsidR="004768BD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1FA27E74" w14:textId="77777777" w:rsidR="004768BD" w:rsidRPr="00983C11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236BC29579564877882ECB6D1724936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7D9F23F" w14:textId="77777777" w:rsidR="004768BD" w:rsidRPr="00983C11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F2F2704" w14:textId="77777777"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EF88CE9" w14:textId="77777777"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04292EB" w14:textId="77777777"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450B3E20" w14:textId="77777777" w:rsidR="004768BD" w:rsidRPr="00983C11" w:rsidRDefault="004768BD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B5B3C19" w14:textId="77777777" w:rsidR="004768BD" w:rsidRPr="00983C11" w:rsidRDefault="004768BD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561D6931" w14:textId="77777777" w:rsidR="004768BD" w:rsidRPr="00D915CE" w:rsidRDefault="006A78CF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B5BF0864DC0B40A783800BC0927A65A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768BD"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41595C09" w14:textId="77777777" w:rsidR="00F35BE3" w:rsidRPr="00DA7066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D12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3B20624" w14:textId="77777777" w:rsidR="004768BD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1FA27E74" w14:textId="77777777" w:rsidR="004768BD" w:rsidRPr="00983C11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236BC29579564877882ECB6D1724936D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7D9F23F" w14:textId="77777777" w:rsidR="004768BD" w:rsidRPr="00983C11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F2F2704" w14:textId="77777777"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EF88CE9" w14:textId="77777777"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04292EB" w14:textId="77777777"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450B3E20" w14:textId="77777777" w:rsidR="004768BD" w:rsidRPr="00983C11" w:rsidRDefault="004768BD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EndPr/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B5B3C19" w14:textId="77777777" w:rsidR="004768BD" w:rsidRPr="00983C11" w:rsidRDefault="004768BD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561D6931" w14:textId="77777777" w:rsidR="004768BD" w:rsidRPr="00D915CE" w:rsidRDefault="006A78CF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B5BF0864DC0B40A783800BC0927A65AE"/>
                          </w:placeholder>
                          <w:showingPlcHdr/>
                        </w:sdtPr>
                        <w:sdtEndPr/>
                        <w:sdtContent>
                          <w:r w:rsidR="004768BD"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41595C09" w14:textId="77777777" w:rsidR="00F35BE3" w:rsidRPr="00DA7066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1F14CB4" w14:textId="77777777"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9E7C6" wp14:editId="402D85AD">
                <wp:simplePos x="0" y="0"/>
                <wp:positionH relativeFrom="column">
                  <wp:posOffset>2286000</wp:posOffset>
                </wp:positionH>
                <wp:positionV relativeFrom="paragraph">
                  <wp:posOffset>66676</wp:posOffset>
                </wp:positionV>
                <wp:extent cx="4890135" cy="2686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A6FC4" w14:textId="77777777" w:rsidR="004768BD" w:rsidRDefault="004768BD" w:rsidP="004768B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F3E9B66" w14:textId="77777777" w:rsidR="004768BD" w:rsidRPr="007577CB" w:rsidRDefault="004768BD" w:rsidP="004768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FDC9928" w14:textId="77777777" w:rsidR="004768BD" w:rsidRPr="00152066" w:rsidRDefault="004768BD" w:rsidP="004768B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CF0194">
                                  <w:rPr>
                                    <w:rStyle w:val="PlaceholderText"/>
                                    <w:sz w:val="20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5CEC6C2C" w14:textId="77777777" w:rsidR="00781C88" w:rsidRPr="00DA7066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E7C6" id="_x0000_s1033" type="#_x0000_t202" style="position:absolute;margin-left:180pt;margin-top:5.25pt;width:385.05pt;height:2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H4PQ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MF/N8lszLoLgcb50PHyQaFicld+R9gofj&#10;kw+RDhSXlHibxa3SOvmvLetKvpxNZkNhqFUVgzHNn/xGO3YEaiDquwo7zjT4QJsl36YvHdIHQ2UN&#10;eYtZnl/YDefT7f4W16hAja+VKfmCsod8KKJ+722VaAVQepgTdW3PgkYNBzVDv+uTdXcXn3ZYnUhh&#10;h0Of07ukSYPuJ2cd9XjJ/Y8DOEkVfLTk0nI8ncZHkRbT2d2EFu42sruNgBUEVfLA2TDdhPSQBjEf&#10;yM1aJZ2j7QOTM2Xq3STA+Z3Fx3G7Tlm//wbrXwAAAP//AwBQSwMEFAAGAAgAAAAhAH7fyALfAAAA&#10;CwEAAA8AAABkcnMvZG93bnJldi54bWxMj8FOwzAQRO9I/IO1SNyoHUJKFeJUKBI3JESJ4OrG2yQk&#10;XpvYTcPf457ocTSjmTfFdjEjm3HyvSUJyUoAQ2qs7qmVUH+83G2A+aBIq9ESSvhFD9vy+qpQubYn&#10;esd5F1oWS8jnSkIXgss5902HRvmVdUjRO9jJqBDl1HI9qVMsNyO/F2LNjeopLnTKYdVhM+yORsJc&#10;+bev6jt5rMOPazM31J/Z6yDl7c3y/AQs4BL+w3DGj+hQRqa9PZL2bJSQrkX8EqIhMmDnQJKKBNhe&#10;wkOaZsDLgl9+KP8AAAD//wMAUEsBAi0AFAAGAAgAAAAhALaDOJL+AAAA4QEAABMAAAAAAAAAAAAA&#10;AAAAAAAAAFtDb250ZW50X1R5cGVzXS54bWxQSwECLQAUAAYACAAAACEAOP0h/9YAAACUAQAACwAA&#10;AAAAAAAAAAAAAAAvAQAAX3JlbHMvLnJlbHNQSwECLQAUAAYACAAAACEA9hWR+D0CAABVBAAADgAA&#10;AAAAAAAAAAAAAAAuAgAAZHJzL2Uyb0RvYy54bWxQSwECLQAUAAYACAAAACEAft/IAt8AAAALAQAA&#10;DwAAAAAAAAAAAAAAAACXBAAAZHJzL2Rvd25yZXYueG1sUEsFBgAAAAAEAAQA8wAAAKMFAAAAAA==&#10;" filled="f" strokecolor="#d9d9d9">
                <v:textbox>
                  <w:txbxContent>
                    <w:p w14:paraId="761A6FC4" w14:textId="77777777" w:rsidR="004768BD" w:rsidRDefault="004768BD" w:rsidP="004768B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6F3E9B66" w14:textId="77777777" w:rsidR="004768BD" w:rsidRPr="007577CB" w:rsidRDefault="004768BD" w:rsidP="00476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FDC9928" w14:textId="77777777" w:rsidR="004768BD" w:rsidRPr="00152066" w:rsidRDefault="004768BD" w:rsidP="004768B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CF0194">
                            <w:rPr>
                              <w:rStyle w:val="PlaceholderText"/>
                              <w:sz w:val="20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5CEC6C2C" w14:textId="77777777" w:rsidR="00781C88" w:rsidRPr="00DA7066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034F" wp14:editId="7081AFC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FF13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40C5934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6B03C3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034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8AFF136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40C5934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6B03C3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8827D" w14:textId="77777777" w:rsidR="00671A4B" w:rsidRPr="001B2141" w:rsidRDefault="00941D5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193CD" wp14:editId="00CFFAF7">
                <wp:simplePos x="0" y="0"/>
                <wp:positionH relativeFrom="column">
                  <wp:posOffset>9525</wp:posOffset>
                </wp:positionH>
                <wp:positionV relativeFrom="paragraph">
                  <wp:posOffset>133986</wp:posOffset>
                </wp:positionV>
                <wp:extent cx="2196465" cy="7486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748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23455" w14:textId="77777777" w:rsidR="00C7202C" w:rsidRPr="004768BD" w:rsidRDefault="004768BD" w:rsidP="00F7551A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 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ой ребенок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получил ни одного письма о 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принятии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в колледж, поэтому,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он или она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не может пойти в колледж.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2B3E5FAC" w14:textId="77777777" w:rsidR="000E0CED" w:rsidRPr="004768BD" w:rsidRDefault="000E0CED" w:rsidP="00F7551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12E90535" w14:textId="77777777" w:rsidR="003A7C24" w:rsidRPr="006F1BF8" w:rsidRDefault="004768BD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Даже если </w:t>
                            </w:r>
                            <w:r w:rsidR="00D31325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на этот раз 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ваш ребенок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950EE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не получил никаких писем о принятии от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3950EE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ей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есть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еще варианты - и ваш подросток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все еще 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может 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пойти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в колледж.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Существуют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10796CD1" w14:textId="77777777" w:rsidR="00D31325" w:rsidRPr="00D31325" w:rsidRDefault="00D31325" w:rsidP="00F7551A">
                            <w:pPr>
                              <w:pStyle w:val="NoSpacing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>программы обучения профессиям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A7C24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программы учебы на рабочих местах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A7C24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учеба на сертификат общественного колледжа, двухгодичное образование, и четырехгодичное образование</w:t>
                            </w: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Соединенные </w:t>
                            </w:r>
                          </w:p>
                          <w:p w14:paraId="1D5047FF" w14:textId="77777777" w:rsidR="00BC460B" w:rsidRPr="006F1BF8" w:rsidRDefault="003A7C24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Штаты являю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тся д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омом для тысячи колледжей</w:t>
                            </w:r>
                            <w:r w:rsidR="006F1BF8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и у вашего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подростка есть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время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планировать 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свой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следующий шаг</w:t>
                            </w:r>
                            <w:r w:rsidR="00D31325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и найти</w:t>
                            </w:r>
                            <w:r w:rsidR="006F1BF8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наиболее подходящий ему или ей колледж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2BE6D2B6" w14:textId="77777777" w:rsidR="00124E37" w:rsidRPr="006F1BF8" w:rsidRDefault="00124E37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14:paraId="512E581F" w14:textId="77777777" w:rsidR="006F1BF8" w:rsidRPr="006A78CF" w:rsidRDefault="00917F7B" w:rsidP="00F7551A">
                            <w:pPr>
                              <w:pStyle w:val="NoSpacing"/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Первый шаг</w:t>
                            </w:r>
                            <w:r w:rsid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6F1BF8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вашего ребенка </w:t>
                            </w:r>
                            <w:r w:rsid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заключается в том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6F1BF8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чтобы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79F78C74" w14:textId="77777777" w:rsidR="006F1BF8" w:rsidRPr="006F1BF8" w:rsidRDefault="00917F7B" w:rsidP="00F7551A">
                            <w:pPr>
                              <w:pStyle w:val="NoSpacing"/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поговорить с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  <w:r w:rsid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советник</w:t>
                            </w:r>
                            <w:r w:rsidR="00124E37"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ом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28D42D43" w14:textId="77777777" w:rsidR="00917F7B" w:rsidRPr="00941D5A" w:rsidRDefault="00941D5A" w:rsidP="00F7551A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директором</w:t>
                            </w:r>
                            <w:r w:rsidR="00D31325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преподавателем</w:t>
                            </w:r>
                            <w:r w:rsidR="00917F7B"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Вот 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некоторые другие действия, </w:t>
                            </w:r>
                            <w:r w:rsid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которые ваш ребенок может предприня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ть: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6ED92533" w14:textId="77777777"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Подайте заявления в другие колледжи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1B7508C5" w14:textId="77777777"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Попросите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 объяснения от 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сотрудников приемной комиссии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3DE2F20" w14:textId="77777777"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Обжалуйте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 решение.</w:t>
                            </w:r>
                          </w:p>
                          <w:p w14:paraId="2DC2DC5B" w14:textId="77777777"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Подайте заявление 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заново.</w:t>
                            </w:r>
                          </w:p>
                          <w:p w14:paraId="278C611B" w14:textId="77777777" w:rsidR="00917F7B" w:rsidRPr="006F1BF8" w:rsidRDefault="00941D5A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Начните двухгодичную программу, и потом переведитесь.</w:t>
                            </w:r>
                          </w:p>
                          <w:p w14:paraId="4F761EAD" w14:textId="77777777" w:rsidR="00941D5A" w:rsidRPr="00941D5A" w:rsidRDefault="004768BD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Попросите</w:t>
                            </w:r>
                            <w:r w:rsidRPr="006F1BF8"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41D5A">
                              <w:rPr>
                                <w:sz w:val="20"/>
                                <w:szCs w:val="26"/>
                                <w:lang w:val="ru-RU"/>
                              </w:rPr>
                              <w:t>советника</w:t>
                            </w:r>
                          </w:p>
                          <w:p w14:paraId="0183B2D6" w14:textId="77777777" w:rsidR="00941D5A" w:rsidRPr="00941D5A" w:rsidRDefault="00941D5A" w:rsidP="00941D5A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о помощи в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планировании</w:t>
                            </w:r>
                            <w:r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Pr="00941D5A">
                              <w:rPr>
                                <w:sz w:val="20"/>
                                <w:szCs w:val="26"/>
                                <w:lang w:val="ru-RU"/>
                              </w:rPr>
                              <w:t>следующих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34706301" w14:textId="77777777" w:rsidR="00917F7B" w:rsidRPr="006F1BF8" w:rsidRDefault="00917F7B" w:rsidP="00941D5A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шагов.</w:t>
                            </w:r>
                            <w:r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14:paraId="5692FE19" w14:textId="77777777" w:rsidR="0086740B" w:rsidRPr="006F1BF8" w:rsidRDefault="0086740B" w:rsidP="00F7551A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26"/>
                                <w:lang w:val="ru-RU"/>
                              </w:rPr>
                            </w:pPr>
                          </w:p>
                          <w:p w14:paraId="602AD72A" w14:textId="77777777" w:rsidR="001F06EE" w:rsidRPr="006F1BF8" w:rsidRDefault="001F06EE" w:rsidP="00F7551A">
                            <w:pPr>
                              <w:jc w:val="right"/>
                              <w:rPr>
                                <w:rFonts w:cs="Arial"/>
                                <w:sz w:val="12"/>
                                <w:szCs w:val="20"/>
                                <w:lang w:val="ru-RU"/>
                              </w:rPr>
                            </w:pPr>
                          </w:p>
                          <w:p w14:paraId="668D52C0" w14:textId="77777777" w:rsidR="0045478F" w:rsidRPr="006F1BF8" w:rsidRDefault="0045478F" w:rsidP="00AC643F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14:paraId="56AC908D" w14:textId="77777777" w:rsidR="00F7551A" w:rsidRPr="004768BD" w:rsidRDefault="00F7551A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93CD" id="Text Box 9" o:spid="_x0000_s1035" type="#_x0000_t202" style="position:absolute;margin-left:.75pt;margin-top:10.55pt;width:172.95pt;height:5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zHgQIAAGoFAAAOAAAAZHJzL2Uyb0RvYy54bWysVN9v2jAQfp+0/8Hy+wgwSgtqqBhVp0lV&#10;Ww2mPhvHhmi2z7MNCfvrd3YSYGwvnfaSnO8+n++++3F7V2tF9sL5EkxOB70+JcJwKEqzyem31cOH&#10;G0p8YKZgCozI6UF4ejd7/+62slMxhC2oQjiCToyfVjan2xDsNMs83wrNfA+sMGiU4DQLeHSbrHCs&#10;Qu9aZcN+f5xV4ArrgAvvUXvfGOks+ZdS8PAspReBqJxibCF9Xfqu4zeb3bLpxjG7LXkbBvuHKDQr&#10;DT56dHXPAiM7V/7hSpfcgQcZehx0BlKWXKQcMJtB/yKb5ZZZkXJBcrw90uT/n1v+tH9xpCxyOqHE&#10;MI0lWok6kE9Qk0lkp7J+iqClRVioUY1V7vQelTHpWjod/5gOQTvyfDhyG51xVA4Hk/FofEUJR9v1&#10;6GY8vkrsZ6fr1vnwWYAmUcipw+IlTtn+0QcMBaEdJL5m4KFUKhVQGVLldPwRXf5mwRvKRI1IrdC6&#10;iSk1oScpHJSIGGW+ColUpAyiIjWhWChH9gzbh3EuTEjJJ7+IjiiJQbzlYos/RfWWy00e3ctgwvGy&#10;Lg24lP1F2MX3LmTZ4JHIs7yjGOp13fZAW/E1FAcsuINmYLzlDyUW5ZH58MIcTgjWGKc+PONHKkDy&#10;oZUo2YL7+Td9xGPjopWSCicup/7HjjlBifpisKUng9Eojmg6jK6uh3hw55b1ucXs9AKwKgPcL5Yn&#10;MeKD6kTpQL/icpjHV9HEDMe3cxo6cRGaPYDLhYv5PIFwKC0Lj2ZpeXQdixRbblW/MmfbvgzY0k/Q&#10;zSabXrRng403Dcx3AWSZejfy3LDa8o8DnVq6XT5xY5yfE+q0Ime/AAAA//8DAFBLAwQUAAYACAAA&#10;ACEABASMQN8AAAAJAQAADwAAAGRycy9kb3ducmV2LnhtbEyPwU7DMBBE70j8g7VI3KiT0EIV4lRV&#10;pAoJwaGlF25OvE0i7HWI3Tbw9Syncpyd0czbYjU5K044ht6TgnSWgEBqvOmpVbB/39wtQYSoyWjr&#10;CRV8Y4BVeX1V6Nz4M23xtIut4BIKuVbQxTjkUoamQ6fDzA9I7B386HRkObbSjPrM5c7KLEkepNM9&#10;8UKnB6w6bD53R6fgpdq86W2dueWPrZ5fD+vha/+xUOr2Zlo/gYg4xUsY/vAZHUpmqv2RTBCW9YKD&#10;CrI0BcH2/fxxDqLmO8+mIMtC/v+g/AUAAP//AwBQSwECLQAUAAYACAAAACEAtoM4kv4AAADhAQAA&#10;EwAAAAAAAAAAAAAAAAAAAAAAW0NvbnRlbnRfVHlwZXNdLnhtbFBLAQItABQABgAIAAAAIQA4/SH/&#10;1gAAAJQBAAALAAAAAAAAAAAAAAAAAC8BAABfcmVscy8ucmVsc1BLAQItABQABgAIAAAAIQBhezzH&#10;gQIAAGoFAAAOAAAAAAAAAAAAAAAAAC4CAABkcnMvZTJvRG9jLnhtbFBLAQItABQABgAIAAAAIQAE&#10;BIxA3wAAAAkBAAAPAAAAAAAAAAAAAAAAANsEAABkcnMvZG93bnJldi54bWxQSwUGAAAAAAQABADz&#10;AAAA5wUAAAAA&#10;" filled="f" stroked="f" strokeweight=".5pt">
                <v:textbox>
                  <w:txbxContent>
                    <w:p w14:paraId="30223455" w14:textId="77777777" w:rsidR="00C7202C" w:rsidRPr="004768BD" w:rsidRDefault="004768BD" w:rsidP="00F7551A">
                      <w:pPr>
                        <w:pStyle w:val="NoSpacing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МИФ</w:t>
                      </w:r>
                      <w:r w:rsidR="000E0CED"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:</w:t>
                      </w:r>
                      <w:r w:rsidR="000E0CED"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 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>ой ребенок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не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получил ни одного письма о 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>принятии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в колледж, поэтому,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он или она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>не может пойти в колледж.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</w:p>
                    <w:p w14:paraId="2B3E5FAC" w14:textId="77777777" w:rsidR="000E0CED" w:rsidRPr="004768BD" w:rsidRDefault="000E0CED" w:rsidP="00F7551A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14:paraId="12E90535" w14:textId="77777777" w:rsidR="003A7C24" w:rsidRPr="006F1BF8" w:rsidRDefault="004768BD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</w:rPr>
                      </w:pPr>
                      <w:r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РЕАЛЬНОСТЬ</w:t>
                      </w:r>
                      <w:r w:rsidR="000E0CED" w:rsidRPr="006F1BF8">
                        <w:rPr>
                          <w:rFonts w:ascii="Myriad Pro" w:hAnsi="Myriad Pro" w:cs="Arial"/>
                          <w:color w:val="EA6312" w:themeColor="accent2"/>
                          <w:sz w:val="20"/>
                          <w:szCs w:val="26"/>
                          <w:lang w:val="ru-RU"/>
                        </w:rPr>
                        <w:t>:</w:t>
                      </w:r>
                      <w:r w:rsidR="000E0CED" w:rsidRPr="006F1BF8">
                        <w:rPr>
                          <w:rFonts w:ascii="Myriad Pro" w:hAnsi="Myriad Pro" w:cs="Arial"/>
                          <w:color w:val="EA6312" w:themeColor="accent2"/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Даже если </w:t>
                      </w:r>
                      <w:r w:rsidR="00D31325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на этот раз 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ваш ребенок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950EE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не получил никаких писем о принятии от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колледж</w:t>
                      </w:r>
                      <w:r w:rsidR="003950EE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ей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есть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еще варианты - и ваш подросток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все еще 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может 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пойти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в колледж.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Существуют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</w:p>
                    <w:p w14:paraId="10796CD1" w14:textId="77777777" w:rsidR="00D31325" w:rsidRPr="00D31325" w:rsidRDefault="00D31325" w:rsidP="00F7551A">
                      <w:pPr>
                        <w:pStyle w:val="NoSpacing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sz w:val="20"/>
                          <w:szCs w:val="26"/>
                          <w:lang w:val="ru-RU"/>
                        </w:rPr>
                        <w:t>программы обучения профессиям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, </w:t>
                      </w:r>
                      <w:r w:rsidR="003A7C24" w:rsidRPr="006F1BF8">
                        <w:rPr>
                          <w:sz w:val="20"/>
                          <w:szCs w:val="26"/>
                          <w:lang w:val="ru-RU"/>
                        </w:rPr>
                        <w:t>программы учебы на рабочих местах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, </w:t>
                      </w:r>
                      <w:r w:rsidR="003A7C24" w:rsidRPr="006F1BF8">
                        <w:rPr>
                          <w:sz w:val="20"/>
                          <w:szCs w:val="26"/>
                          <w:lang w:val="ru-RU"/>
                        </w:rPr>
                        <w:t>учеба на сертификат общественного колледжа, двухгодичное образование, и четырехгодичное образование</w:t>
                      </w:r>
                      <w:r>
                        <w:rPr>
                          <w:sz w:val="20"/>
                          <w:szCs w:val="26"/>
                          <w:lang w:val="ru-RU"/>
                        </w:rPr>
                        <w:t>.</w:t>
                      </w:r>
                      <w:r w:rsidR="00124E37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Соединенные </w:t>
                      </w:r>
                    </w:p>
                    <w:p w14:paraId="1D5047FF" w14:textId="77777777" w:rsidR="00BC460B" w:rsidRPr="006F1BF8" w:rsidRDefault="003A7C24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Штаты являю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тся д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омом для тысячи колледжей</w:t>
                      </w:r>
                      <w:r w:rsidR="006F1BF8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и у вашего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подростка есть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время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планировать 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свой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следующий шаг</w:t>
                      </w:r>
                      <w:r w:rsidR="00D31325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и найти</w:t>
                      </w:r>
                      <w:r w:rsidR="006F1BF8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наиболее подходящий ему или ей колледж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.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</w:p>
                    <w:p w14:paraId="2BE6D2B6" w14:textId="77777777" w:rsidR="00124E37" w:rsidRPr="006F1BF8" w:rsidRDefault="00124E37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</w:p>
                    <w:p w14:paraId="512E581F" w14:textId="77777777" w:rsidR="006F1BF8" w:rsidRPr="006A78CF" w:rsidRDefault="00917F7B" w:rsidP="00F7551A">
                      <w:pPr>
                        <w:pStyle w:val="NoSpacing"/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Первый шаг</w:t>
                      </w:r>
                      <w:r w:rsidR="006F1BF8">
                        <w:rPr>
                          <w:sz w:val="20"/>
                          <w:szCs w:val="26"/>
                          <w:lang w:val="ru-RU"/>
                        </w:rPr>
                        <w:t xml:space="preserve"> для</w:t>
                      </w:r>
                      <w:r w:rsidR="00124E37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6F1BF8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вашего ребенка </w:t>
                      </w:r>
                      <w:r w:rsidR="006F1BF8">
                        <w:rPr>
                          <w:sz w:val="20"/>
                          <w:szCs w:val="26"/>
                          <w:lang w:val="ru-RU"/>
                        </w:rPr>
                        <w:t>заключается в том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6F1BF8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чтобы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</w:p>
                    <w:p w14:paraId="79F78C74" w14:textId="77777777" w:rsidR="006F1BF8" w:rsidRPr="006F1BF8" w:rsidRDefault="00917F7B" w:rsidP="00F7551A">
                      <w:pPr>
                        <w:pStyle w:val="NoSpacing"/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поговорить с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  <w:r w:rsid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советник</w:t>
                      </w:r>
                      <w:r w:rsidR="00124E37"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ом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,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</w:p>
                    <w:p w14:paraId="28D42D43" w14:textId="77777777" w:rsidR="00917F7B" w:rsidRPr="00941D5A" w:rsidRDefault="00941D5A" w:rsidP="00F7551A">
                      <w:pPr>
                        <w:pStyle w:val="NoSpacing"/>
                        <w:rPr>
                          <w:b/>
                          <w:bCs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директором</w:t>
                      </w:r>
                      <w:r w:rsidR="00D31325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 xml:space="preserve"> или </w:t>
                      </w:r>
                      <w:r w:rsid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преподавателем</w:t>
                      </w:r>
                      <w:r w:rsidR="00917F7B"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 xml:space="preserve">. </w:t>
                      </w:r>
                      <w:r w:rsid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Вот 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некоторые другие действия, </w:t>
                      </w:r>
                      <w:r w:rsid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которые ваш ребенок может предприня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ть: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</w:rPr>
                        <w:t> </w:t>
                      </w:r>
                    </w:p>
                    <w:p w14:paraId="6ED92533" w14:textId="77777777"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Подайте заявления в другие колледжи</w:t>
                      </w: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.</w:t>
                      </w:r>
                    </w:p>
                    <w:p w14:paraId="1B7508C5" w14:textId="77777777"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Попросите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 объяснения от </w:t>
                      </w: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сотрудников приемной комиссии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.</w:t>
                      </w:r>
                    </w:p>
                    <w:p w14:paraId="73DE2F20" w14:textId="77777777"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Обжалуйте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 решение.</w:t>
                      </w:r>
                    </w:p>
                    <w:p w14:paraId="2DC2DC5B" w14:textId="77777777"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Подайте заявление 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заново.</w:t>
                      </w:r>
                    </w:p>
                    <w:p w14:paraId="278C611B" w14:textId="77777777" w:rsidR="00917F7B" w:rsidRPr="006F1BF8" w:rsidRDefault="00941D5A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Начните двухгодичную программу, и потом переведитесь.</w:t>
                      </w:r>
                    </w:p>
                    <w:p w14:paraId="4F761EAD" w14:textId="77777777" w:rsidR="00941D5A" w:rsidRPr="00941D5A" w:rsidRDefault="004768BD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Попросите</w:t>
                      </w:r>
                      <w:r w:rsidRPr="006F1BF8">
                        <w:rPr>
                          <w:b/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="00941D5A">
                        <w:rPr>
                          <w:sz w:val="20"/>
                          <w:szCs w:val="26"/>
                          <w:lang w:val="ru-RU"/>
                        </w:rPr>
                        <w:t>советника</w:t>
                      </w:r>
                    </w:p>
                    <w:p w14:paraId="0183B2D6" w14:textId="77777777" w:rsidR="00941D5A" w:rsidRPr="00941D5A" w:rsidRDefault="00941D5A" w:rsidP="00941D5A">
                      <w:pPr>
                        <w:pStyle w:val="NoSpacing"/>
                        <w:ind w:left="720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sz w:val="20"/>
                          <w:szCs w:val="26"/>
                          <w:lang w:val="ru-RU"/>
                        </w:rPr>
                        <w:t xml:space="preserve">о помощи в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планировании</w:t>
                      </w:r>
                      <w:r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Pr="00941D5A">
                        <w:rPr>
                          <w:sz w:val="20"/>
                          <w:szCs w:val="26"/>
                          <w:lang w:val="ru-RU"/>
                        </w:rPr>
                        <w:t>следующих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34706301" w14:textId="77777777" w:rsidR="00917F7B" w:rsidRPr="006F1BF8" w:rsidRDefault="00917F7B" w:rsidP="00941D5A">
                      <w:pPr>
                        <w:pStyle w:val="NoSpacing"/>
                        <w:ind w:left="720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шагов.</w:t>
                      </w:r>
                      <w:r w:rsidRPr="006F1BF8">
                        <w:rPr>
                          <w:sz w:val="20"/>
                          <w:szCs w:val="26"/>
                        </w:rPr>
                        <w:t> </w:t>
                      </w:r>
                    </w:p>
                    <w:p w14:paraId="5692FE19" w14:textId="77777777" w:rsidR="0086740B" w:rsidRPr="006F1BF8" w:rsidRDefault="0086740B" w:rsidP="00F7551A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26"/>
                          <w:lang w:val="ru-RU"/>
                        </w:rPr>
                      </w:pPr>
                    </w:p>
                    <w:p w14:paraId="602AD72A" w14:textId="77777777" w:rsidR="001F06EE" w:rsidRPr="006F1BF8" w:rsidRDefault="001F06EE" w:rsidP="00F7551A">
                      <w:pPr>
                        <w:jc w:val="right"/>
                        <w:rPr>
                          <w:rFonts w:cs="Arial"/>
                          <w:sz w:val="12"/>
                          <w:szCs w:val="20"/>
                          <w:lang w:val="ru-RU"/>
                        </w:rPr>
                      </w:pPr>
                    </w:p>
                    <w:p w14:paraId="668D52C0" w14:textId="77777777" w:rsidR="0045478F" w:rsidRPr="006F1BF8" w:rsidRDefault="0045478F" w:rsidP="00AC643F">
                      <w:pPr>
                        <w:jc w:val="right"/>
                        <w:rPr>
                          <w:rFonts w:cs="Arial"/>
                          <w:sz w:val="18"/>
                          <w:szCs w:val="20"/>
                          <w:lang w:val="ru-RU"/>
                        </w:rPr>
                      </w:pPr>
                    </w:p>
                    <w:p w14:paraId="56AC908D" w14:textId="77777777" w:rsidR="00F7551A" w:rsidRPr="004768BD" w:rsidRDefault="00F7551A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A4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80E4" wp14:editId="10EC7649">
                <wp:simplePos x="0" y="0"/>
                <wp:positionH relativeFrom="column">
                  <wp:posOffset>2286000</wp:posOffset>
                </wp:positionH>
                <wp:positionV relativeFrom="paragraph">
                  <wp:posOffset>2534285</wp:posOffset>
                </wp:positionV>
                <wp:extent cx="4921885" cy="50577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5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0693" w14:textId="77777777" w:rsidR="004768BD" w:rsidRPr="00A33A42" w:rsidRDefault="004768BD" w:rsidP="004768B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08812CFE" w14:textId="77777777" w:rsidR="00F7551A" w:rsidRPr="00A33A42" w:rsidRDefault="00A33A42" w:rsidP="00A33A4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Держите ваши оценки на высоте!</w:t>
                            </w:r>
                            <w:r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Не пропускайте домашних заданий и других заданных работ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EA7BBDA" w14:textId="77777777" w:rsidR="00F7551A" w:rsidRPr="00DA7066" w:rsidRDefault="00A33A42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заявление на летнюю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работу или стажировку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уже сейчас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A33A42">
                              <w:rPr>
                                <w:sz w:val="22"/>
                                <w:szCs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збежите давки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–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3A4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решите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вопрос с устройством на лето до окончания школы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63DE8125" w14:textId="77777777" w:rsidR="00F7551A" w:rsidRPr="00DA7066" w:rsidRDefault="00204D31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любые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формы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 которые требует ваш колледж</w:t>
                            </w:r>
                            <w:r w:rsidR="00CF0194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необходимый срок.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необходимо, отправьте формы на проживание и зарегистрируйтесь на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Ориентацию</w:t>
                            </w:r>
                            <w:r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для первокурсников/новых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студент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ов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A0D584F" w14:textId="77777777" w:rsidR="00771051" w:rsidRPr="00DA7066" w:rsidRDefault="00524C61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Позаботьтесь о том, чтобы ваш окончательный табель успеваемости был отослан будущему колледжу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Посетите ваш школьный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офис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регистратора/консультирования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сейчас, чтобы не забыть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это сделать 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в следующем месяце.</w:t>
                            </w:r>
                          </w:p>
                          <w:p w14:paraId="1D01AFCF" w14:textId="77777777" w:rsidR="0054270B" w:rsidRPr="00DA7066" w:rsidRDefault="0054270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</w:p>
                          <w:p w14:paraId="64C25B42" w14:textId="77777777" w:rsidR="00854BA0" w:rsidRPr="004768BD" w:rsidRDefault="004768B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0F33E29F" w14:textId="77777777" w:rsidR="00F7551A" w:rsidRPr="004768BD" w:rsidRDefault="00A33A42" w:rsidP="0054270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Поощрите</w:t>
                            </w:r>
                            <w:r w:rsidR="00F7551A" w:rsidRPr="004768B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вашего ребенка, чтобы держать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свои оценки на высоте</w:t>
                            </w:r>
                            <w:r w:rsidR="00CF0194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 подать заявление на летнюю работу или стажировку уже</w:t>
                            </w:r>
                            <w:r w:rsidR="00F7551A" w:rsidRPr="004768B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сейчас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5489B9F6" w14:textId="77777777" w:rsidR="00204D31" w:rsidRPr="00DA7066" w:rsidRDefault="00F7551A" w:rsidP="00204D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Убедитесь в том, чтобы помочь вашему ребенку 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подать любые</w:t>
                            </w:r>
                            <w:r w:rsidR="00204D31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формы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 требуемые колледжем, в необходимый срок.</w:t>
                            </w:r>
                            <w:r w:rsidR="00204D31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необходимо, отправьте формы на проживание и зарегистрируйтесь на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Ориентацию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для первокурсников/новых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студент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ов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2B00828" w14:textId="77777777" w:rsidR="00F7551A" w:rsidRPr="00204D31" w:rsidRDefault="00204D31" w:rsidP="006526F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Удостоверьтес</w:t>
                            </w:r>
                            <w:r w:rsidR="004811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ь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что </w:t>
                            </w:r>
                            <w:r w:rsidR="004811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ваш ребенок позаботится о том, чтобы окончательный табель успеваемости был отослан колледжу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7635AEAF" w14:textId="77777777" w:rsidR="00854BA0" w:rsidRPr="004768BD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047B6CB5" w14:textId="77777777" w:rsidR="008A4FE5" w:rsidRPr="004768B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B80E4" id="_x0000_s1036" type="#_x0000_t202" style="position:absolute;margin-left:180pt;margin-top:199.55pt;width:387.55pt;height:3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uTPQIAAGMEAAAOAAAAZHJzL2Uyb0RvYy54bWysVNuO0zAQfUfiHyy/06RRQ9uo6Wrpsghp&#10;uUi7fIDrOI2F7TG222T5esZO2i3whniJPLczM2dmsrkZtCIn4bwEU9P5LKdEGA6NNIeafnu6f7Oi&#10;xAdmGqbAiJo+C09vtq9fbXpbiQI6UI1wBEGMr3pb0y4EW2WZ553QzM/ACoPGFpxmAUV3yBrHekTX&#10;Kivy/G3Wg2usAy68R+3daKTbhN+2gocvbetFIKqmWFtIX5e++/jNthtWHRyzneRTGewfqtBMGkx6&#10;gbpjgZGjk39BackdeGjDjIPOoG0lF6kH7Gae/9HNY8esSL0gOd5eaPL/D5Z/Pn11RDY4O5yUYRpn&#10;9CSGQN7BQIpIT299hV6PFv3CgGp0Ta16+wD8uycGdh0zB3HrHPSdYA2WN4+R2VXoiOMjyL7/BA2m&#10;YccACWhonY7cIRsE0XFMz5fRxFI4KhfrYr5alZRwtJV5uVwuy5SDVedw63z4IECT+Kipw9kneHZ6&#10;8CGWw6qzS8zmQcnmXiqVhLhvYqccOTHcFMa5MGGRwtVRY72jHjcun3YG1bhZo3p1VmOKtLkRKSX8&#10;LYkypK/puizKBGwgZk8LqGXAK1BS1zRhTTkime9Nk1wCk2p8YxJlJnYjoSO1YdgP4xxTcKR+D80z&#10;8u1g3Hq8Unx04H5S0uPG19T/ODInKFEfDc5sPV8s4okkYVEuCxTctWV/bWGGI1RNAyXjcxfSWUU2&#10;DdzibFuZWH+pZKoZNzlxM11dPJVrOXm9/Bu2vwAAAP//AwBQSwMEFAAGAAgAAAAhAPDWXtPfAAAA&#10;DQEAAA8AAABkcnMvZG93bnJldi54bWxMj8FOwzAQRO9I/IO1SNyoE6oGksapEBKqEBda+gHb2CRW&#10;Yzu1ndb8PZsT3N5oR7Mz9SaZgV2UD9pZAfkiA6Zs66S2nYDD19vDM7AQ0UocnFUCflSATXN7U2Ml&#10;3dXu1GUfO0YhNlQooI9xrDgPba8MhoUblaXbt/MGI0nfcenxSuFm4I9ZVnCD2tKHHkf12qv2tJ+M&#10;AP7p9XQotu86bD80f8JzCuksxP1delkDiyrFPzPM9ak6NNTp6CYrAxsELIuMtkSCssyBzY58uSI6&#10;zlSuCuBNzf+vaH4BAAD//wMAUEsBAi0AFAAGAAgAAAAhALaDOJL+AAAA4QEAABMAAAAAAAAAAAAA&#10;AAAAAAAAAFtDb250ZW50X1R5cGVzXS54bWxQSwECLQAUAAYACAAAACEAOP0h/9YAAACUAQAACwAA&#10;AAAAAAAAAAAAAAAvAQAAX3JlbHMvLnJlbHNQSwECLQAUAAYACAAAACEAyVv7kz0CAABjBAAADgAA&#10;AAAAAAAAAAAAAAAuAgAAZHJzL2Uyb0RvYy54bWxQSwECLQAUAAYACAAAACEA8NZe098AAAANAQAA&#10;DwAAAAAAAAAAAAAAAACXBAAAZHJzL2Rvd25yZXYueG1sUEsFBgAAAAAEAAQA8wAAAKMFAAAAAA==&#10;" fillcolor="#e1eee8 [663]" stroked="f">
                <v:textbox>
                  <w:txbxContent>
                    <w:p w14:paraId="66D80693" w14:textId="77777777" w:rsidR="004768BD" w:rsidRPr="00A33A42" w:rsidRDefault="004768BD" w:rsidP="004768BD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08812CFE" w14:textId="77777777" w:rsidR="00F7551A" w:rsidRPr="00A33A42" w:rsidRDefault="00A33A42" w:rsidP="00A33A4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Держите ваши оценки на высоте!</w:t>
                      </w:r>
                      <w:r w:rsidRPr="00593EC3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Не пропускайте домашних заданий и других заданных работ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5EA7BBDA" w14:textId="77777777" w:rsidR="00F7551A" w:rsidRPr="00DA7066" w:rsidRDefault="00A33A42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Подайте заявление на летнюю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работу или стажировку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уже сейчас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A33A42">
                        <w:rPr>
                          <w:sz w:val="22"/>
                          <w:szCs w:val="24"/>
                          <w:lang w:val="ru-RU"/>
                        </w:rPr>
                        <w:t>И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збежите давки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–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A33A42">
                        <w:rPr>
                          <w:sz w:val="22"/>
                          <w:szCs w:val="24"/>
                          <w:lang w:val="ru-RU"/>
                        </w:rPr>
                        <w:t xml:space="preserve">решите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вопрос с устройством на лето до окончания школы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63DE8125" w14:textId="77777777" w:rsidR="00F7551A" w:rsidRPr="00DA7066" w:rsidRDefault="00204D31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Подайте любые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формы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, которые требует ваш колледж</w:t>
                      </w:r>
                      <w:r w:rsidR="00CF0194">
                        <w:rPr>
                          <w:b/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необходимый срок.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Если необходимо, отправьте формы на проживание и зарегистрируйтесь на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Ориентацию</w:t>
                      </w:r>
                      <w:r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для первокурсников/новых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студент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ов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6A0D584F" w14:textId="77777777" w:rsidR="00771051" w:rsidRPr="00DA7066" w:rsidRDefault="00524C61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Позаботьтесь о том, чтобы ваш окончательный табель успеваемости был отослан будущему колледжу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Посетите ваш школьный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офис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регистратора/консультирования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сейчас, чтобы не забыть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это сделать 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в следующем месяце.</w:t>
                      </w:r>
                    </w:p>
                    <w:p w14:paraId="1D01AFCF" w14:textId="77777777" w:rsidR="0054270B" w:rsidRPr="00DA7066" w:rsidRDefault="0054270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</w:p>
                    <w:p w14:paraId="64C25B42" w14:textId="77777777" w:rsidR="00854BA0" w:rsidRPr="004768BD" w:rsidRDefault="004768B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0F33E29F" w14:textId="77777777" w:rsidR="00F7551A" w:rsidRPr="004768BD" w:rsidRDefault="00A33A42" w:rsidP="0054270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Поощрите</w:t>
                      </w:r>
                      <w:r w:rsidR="00F7551A" w:rsidRPr="004768BD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вашего ребенка, чтобы держать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свои оценки на высоте</w:t>
                      </w:r>
                      <w:r w:rsidR="00CF0194">
                        <w:rPr>
                          <w:b/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 подать заявление на летнюю работу или стажировку уже</w:t>
                      </w:r>
                      <w:r w:rsidR="00F7551A" w:rsidRPr="004768BD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сейчас</w:t>
                      </w:r>
                      <w:r w:rsidR="00F7551A" w:rsidRPr="004768B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14:paraId="5489B9F6" w14:textId="77777777" w:rsidR="00204D31" w:rsidRPr="00DA7066" w:rsidRDefault="00F7551A" w:rsidP="00204D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Убедитесь в том, чтобы помочь вашему ребенку 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подать любые</w:t>
                      </w:r>
                      <w:r w:rsidR="00204D31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формы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, требуемые колледжем, в необходимый срок.</w:t>
                      </w:r>
                      <w:r w:rsidR="00204D31" w:rsidRPr="004768BD">
                        <w:rPr>
                          <w:sz w:val="22"/>
                          <w:szCs w:val="24"/>
                        </w:rPr>
                        <w:t> 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Если необходимо, отправьте формы на проживание и зарегистрируйтесь на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Ориентацию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для первокурсников/новых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студент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ов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2B00828" w14:textId="77777777" w:rsidR="00F7551A" w:rsidRPr="00204D31" w:rsidRDefault="00204D31" w:rsidP="006526F3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Удостоверьтес</w:t>
                      </w:r>
                      <w:r w:rsidR="004811BE">
                        <w:rPr>
                          <w:b/>
                          <w:sz w:val="22"/>
                          <w:szCs w:val="24"/>
                          <w:lang w:val="ru-RU"/>
                        </w:rPr>
                        <w:t>ь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что </w:t>
                      </w:r>
                      <w:r w:rsidR="004811BE">
                        <w:rPr>
                          <w:b/>
                          <w:sz w:val="22"/>
                          <w:szCs w:val="24"/>
                          <w:lang w:val="ru-RU"/>
                        </w:rPr>
                        <w:t>ваш ребенок позаботится о том, чтобы окончательный табель успеваемости был отослан колледжу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</w:p>
                    <w:p w14:paraId="7635AEAF" w14:textId="77777777" w:rsidR="00854BA0" w:rsidRPr="004768BD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047B6CB5" w14:textId="77777777" w:rsidR="008A4FE5" w:rsidRPr="004768B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E4BB" w14:textId="77777777" w:rsidR="00555205" w:rsidRDefault="00555205" w:rsidP="009909CD">
      <w:pPr>
        <w:spacing w:after="0" w:line="240" w:lineRule="auto"/>
      </w:pPr>
      <w:r>
        <w:separator/>
      </w:r>
    </w:p>
  </w:endnote>
  <w:endnote w:type="continuationSeparator" w:id="0">
    <w:p w14:paraId="366CFAFB" w14:textId="77777777" w:rsidR="00555205" w:rsidRDefault="0055520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A65F" w14:textId="77777777" w:rsidR="006A78CF" w:rsidRDefault="006A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73BE" w14:textId="77777777"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35A0B545" wp14:editId="7156EE3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F19F0" w14:textId="0B8A06A4" w:rsidR="00A13FC9" w:rsidRPr="004768BD" w:rsidRDefault="004768BD" w:rsidP="004768B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hyperlink r:id="rId2" w:history="1">
      <w:r w:rsidR="006A78CF" w:rsidRPr="009E12B7">
        <w:rPr>
          <w:rStyle w:val="Hyperlink"/>
        </w:rPr>
        <w:t>https://gearup.wa.gov/students-families</w:t>
      </w:r>
    </w:hyperlink>
    <w:r w:rsidR="006A78CF">
      <w:t xml:space="preserve"> 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4234" w14:textId="77777777" w:rsidR="006A78CF" w:rsidRDefault="006A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8A16" w14:textId="77777777" w:rsidR="00555205" w:rsidRDefault="00555205" w:rsidP="009909CD">
      <w:pPr>
        <w:spacing w:after="0" w:line="240" w:lineRule="auto"/>
      </w:pPr>
      <w:r>
        <w:separator/>
      </w:r>
    </w:p>
  </w:footnote>
  <w:footnote w:type="continuationSeparator" w:id="0">
    <w:p w14:paraId="3E3B8D48" w14:textId="77777777" w:rsidR="00555205" w:rsidRDefault="0055520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7FE" w14:textId="77777777" w:rsidR="006A78CF" w:rsidRDefault="006A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0BBE" w14:textId="77777777" w:rsidR="006A78CF" w:rsidRDefault="006A7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4D6B" w14:textId="77777777" w:rsidR="006A78CF" w:rsidRDefault="006A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AA3E9BD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EwMzK0MDA0MbVQ0lEKTi0uzszPAykwrAUAIfOKpSwAAAA="/>
  </w:docVars>
  <w:rsids>
    <w:rsidRoot w:val="001B2141"/>
    <w:rsid w:val="00023E72"/>
    <w:rsid w:val="0006486B"/>
    <w:rsid w:val="00076C3A"/>
    <w:rsid w:val="000C40B8"/>
    <w:rsid w:val="000D20E1"/>
    <w:rsid w:val="000E0CED"/>
    <w:rsid w:val="000E6D06"/>
    <w:rsid w:val="000F4D1F"/>
    <w:rsid w:val="001006E1"/>
    <w:rsid w:val="00124E37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3849"/>
    <w:rsid w:val="001E7D84"/>
    <w:rsid w:val="001F06EE"/>
    <w:rsid w:val="00204D31"/>
    <w:rsid w:val="00266A00"/>
    <w:rsid w:val="00275C50"/>
    <w:rsid w:val="00287F5E"/>
    <w:rsid w:val="002D5A0C"/>
    <w:rsid w:val="00356A1E"/>
    <w:rsid w:val="00370512"/>
    <w:rsid w:val="003950EE"/>
    <w:rsid w:val="003A596D"/>
    <w:rsid w:val="003A7C24"/>
    <w:rsid w:val="003B7987"/>
    <w:rsid w:val="003E771B"/>
    <w:rsid w:val="00406591"/>
    <w:rsid w:val="00414D69"/>
    <w:rsid w:val="00421F0A"/>
    <w:rsid w:val="00436814"/>
    <w:rsid w:val="004543DF"/>
    <w:rsid w:val="0045478F"/>
    <w:rsid w:val="0047425E"/>
    <w:rsid w:val="004768BD"/>
    <w:rsid w:val="004811BE"/>
    <w:rsid w:val="004C0389"/>
    <w:rsid w:val="004D131D"/>
    <w:rsid w:val="00524C61"/>
    <w:rsid w:val="005326F5"/>
    <w:rsid w:val="00532A29"/>
    <w:rsid w:val="0054270B"/>
    <w:rsid w:val="005538ED"/>
    <w:rsid w:val="00555205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A78CF"/>
    <w:rsid w:val="006F1BF8"/>
    <w:rsid w:val="006F45EA"/>
    <w:rsid w:val="0070210A"/>
    <w:rsid w:val="00724F5F"/>
    <w:rsid w:val="00740654"/>
    <w:rsid w:val="00743153"/>
    <w:rsid w:val="00761661"/>
    <w:rsid w:val="00771051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740B"/>
    <w:rsid w:val="00874387"/>
    <w:rsid w:val="008916E0"/>
    <w:rsid w:val="008A4FE5"/>
    <w:rsid w:val="008C02B8"/>
    <w:rsid w:val="008C6CD8"/>
    <w:rsid w:val="008E52DF"/>
    <w:rsid w:val="008F484C"/>
    <w:rsid w:val="008F6CB0"/>
    <w:rsid w:val="00913A8A"/>
    <w:rsid w:val="00917F7B"/>
    <w:rsid w:val="00940823"/>
    <w:rsid w:val="00941D5A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13FC9"/>
    <w:rsid w:val="00A25076"/>
    <w:rsid w:val="00A33A42"/>
    <w:rsid w:val="00A448B3"/>
    <w:rsid w:val="00A51106"/>
    <w:rsid w:val="00A60C8F"/>
    <w:rsid w:val="00A810E8"/>
    <w:rsid w:val="00A924DC"/>
    <w:rsid w:val="00AC643F"/>
    <w:rsid w:val="00AC67ED"/>
    <w:rsid w:val="00B044CD"/>
    <w:rsid w:val="00B4329C"/>
    <w:rsid w:val="00B53C93"/>
    <w:rsid w:val="00B646B2"/>
    <w:rsid w:val="00B84392"/>
    <w:rsid w:val="00B907E9"/>
    <w:rsid w:val="00B91A1C"/>
    <w:rsid w:val="00BB473A"/>
    <w:rsid w:val="00BC460B"/>
    <w:rsid w:val="00BD3320"/>
    <w:rsid w:val="00BF154F"/>
    <w:rsid w:val="00C124B0"/>
    <w:rsid w:val="00C31E84"/>
    <w:rsid w:val="00C7202C"/>
    <w:rsid w:val="00C8734F"/>
    <w:rsid w:val="00C91747"/>
    <w:rsid w:val="00CA36F6"/>
    <w:rsid w:val="00CD2DEC"/>
    <w:rsid w:val="00CD6DB0"/>
    <w:rsid w:val="00CE5BCB"/>
    <w:rsid w:val="00CF0194"/>
    <w:rsid w:val="00CF1D50"/>
    <w:rsid w:val="00D14F9D"/>
    <w:rsid w:val="00D1731F"/>
    <w:rsid w:val="00D257AF"/>
    <w:rsid w:val="00D31325"/>
    <w:rsid w:val="00D321C2"/>
    <w:rsid w:val="00D5473B"/>
    <w:rsid w:val="00DA7066"/>
    <w:rsid w:val="00DC2935"/>
    <w:rsid w:val="00DE4EC4"/>
    <w:rsid w:val="00E1055A"/>
    <w:rsid w:val="00E60298"/>
    <w:rsid w:val="00E6762E"/>
    <w:rsid w:val="00E805E9"/>
    <w:rsid w:val="00EB30F9"/>
    <w:rsid w:val="00F010F1"/>
    <w:rsid w:val="00F03301"/>
    <w:rsid w:val="00F24464"/>
    <w:rsid w:val="00F35BE3"/>
    <w:rsid w:val="00F40A18"/>
    <w:rsid w:val="00F56DB3"/>
    <w:rsid w:val="00F7551A"/>
    <w:rsid w:val="00F83176"/>
    <w:rsid w:val="00F95852"/>
    <w:rsid w:val="00FC4D12"/>
    <w:rsid w:val="00FD463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C37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A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BC29579564877882ECB6D1724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9B8C-BF8A-4835-A3F0-D55E3A366DDC}"/>
      </w:docPartPr>
      <w:docPartBody>
        <w:p w:rsidR="00FA5452" w:rsidRDefault="00EF7FDA" w:rsidP="00EF7FDA">
          <w:pPr>
            <w:pStyle w:val="236BC29579564877882ECB6D1724936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53838BAC9674AC4A33CA49E6DF0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717C-12AF-488E-A593-E16DD00A3A24}"/>
      </w:docPartPr>
      <w:docPartBody>
        <w:p w:rsidR="00FA5452" w:rsidRDefault="00EF7FDA" w:rsidP="00EF7FDA">
          <w:pPr>
            <w:pStyle w:val="253838BAC9674AC4A33CA49E6DF0246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5BF0864DC0B40A783800BC0927A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BD06-FE48-4007-B818-7011F863C8F5}"/>
      </w:docPartPr>
      <w:docPartBody>
        <w:p w:rsidR="00FA5452" w:rsidRDefault="00EF7FDA" w:rsidP="00EF7FDA">
          <w:pPr>
            <w:pStyle w:val="B5BF0864DC0B40A783800BC0927A65A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37E05"/>
    <w:rsid w:val="008B0559"/>
    <w:rsid w:val="008C7997"/>
    <w:rsid w:val="00A31BA8"/>
    <w:rsid w:val="00A523FA"/>
    <w:rsid w:val="00BD4B9E"/>
    <w:rsid w:val="00EF7FDA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DA"/>
    <w:rPr>
      <w:color w:val="808080"/>
    </w:rPr>
  </w:style>
  <w:style w:type="paragraph" w:customStyle="1" w:styleId="236BC29579564877882ECB6D1724936D">
    <w:name w:val="236BC29579564877882ECB6D1724936D"/>
    <w:rsid w:val="00EF7FDA"/>
    <w:rPr>
      <w:lang w:val="uk-UA" w:eastAsia="uk-UA"/>
    </w:rPr>
  </w:style>
  <w:style w:type="paragraph" w:customStyle="1" w:styleId="253838BAC9674AC4A33CA49E6DF02465">
    <w:name w:val="253838BAC9674AC4A33CA49E6DF02465"/>
    <w:rsid w:val="00EF7FDA"/>
    <w:rPr>
      <w:lang w:val="uk-UA" w:eastAsia="uk-UA"/>
    </w:rPr>
  </w:style>
  <w:style w:type="paragraph" w:customStyle="1" w:styleId="B5BF0864DC0B40A783800BC0927A65AE">
    <w:name w:val="B5BF0864DC0B40A783800BC0927A65AE"/>
    <w:rsid w:val="00EF7FD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DD930-CB34-4081-8323-1B8516DE13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9</cp:revision>
  <cp:lastPrinted>2015-05-28T22:43:00Z</cp:lastPrinted>
  <dcterms:created xsi:type="dcterms:W3CDTF">2018-09-18T11:41:00Z</dcterms:created>
  <dcterms:modified xsi:type="dcterms:W3CDTF">2022-03-10T22:14:00Z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