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0440A0" w:rsidRDefault="00CA1D7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B</w:t>
                            </w:r>
                            <w:r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RIL   </w:t>
                            </w:r>
                            <w:r w:rsidR="003B582A"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</w:t>
                            </w:r>
                            <w:r w:rsidR="005C4C02"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</w:t>
                            </w:r>
                            <w:r w:rsidR="00F010F1"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</w:t>
                            </w:r>
                            <w:r w:rsidR="00532A29" w:rsidRP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</w:t>
                            </w:r>
                            <w:r w:rsidR="000440A0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</w:t>
                            </w:r>
                            <w:r w:rsidR="000440A0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0440A0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10</w:t>
                            </w:r>
                            <w:r w:rsidR="000440A0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0440A0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0440A0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0440A0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1B2141" w:rsidRPr="000440A0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ES"/>
                              </w:rPr>
                            </w:pPr>
                            <w:r w:rsidRPr="000440A0">
                              <w:rPr>
                                <w:rFonts w:ascii="Myriad Pro" w:hAnsi="Myriad Pro"/>
                                <w:b/>
                                <w:sz w:val="28"/>
                                <w:lang w:val="es-ES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0440A0" w:rsidRDefault="00CA1D7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A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B</w:t>
                      </w:r>
                      <w:r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RIL   </w:t>
                      </w:r>
                      <w:r w:rsidR="003B582A"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</w:t>
                      </w:r>
                      <w:r w:rsidR="005C4C02"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</w:t>
                      </w:r>
                      <w:r w:rsidR="00F010F1"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</w:t>
                      </w:r>
                      <w:r w:rsidR="00532A29" w:rsidRP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</w:t>
                      </w:r>
                      <w:r w:rsidR="000440A0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</w:t>
                      </w:r>
                      <w:r w:rsidR="000440A0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0440A0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10</w:t>
                      </w:r>
                      <w:r w:rsidR="000440A0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0440A0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0440A0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0440A0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1B2141" w:rsidRPr="000440A0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ES"/>
                        </w:rPr>
                      </w:pPr>
                      <w:r w:rsidRPr="000440A0">
                        <w:rPr>
                          <w:rFonts w:ascii="Myriad Pro" w:hAnsi="Myriad Pro"/>
                          <w:b/>
                          <w:sz w:val="28"/>
                          <w:lang w:val="es-ES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440A0" w:rsidRPr="008D0F12" w:rsidRDefault="000440A0" w:rsidP="000440A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0440A0" w:rsidRPr="002C24CC" w:rsidRDefault="000440A0" w:rsidP="000440A0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9909CD" w:rsidRPr="000440A0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</w:p>
                          <w:p w:rsidR="001A6610" w:rsidRPr="000440A0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440A0" w:rsidRPr="008D0F12" w:rsidRDefault="000440A0" w:rsidP="000440A0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0440A0" w:rsidRPr="002C24CC" w:rsidRDefault="000440A0" w:rsidP="000440A0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9909CD" w:rsidRPr="000440A0" w:rsidRDefault="009909CD" w:rsidP="009909CD">
                      <w:pPr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</w:p>
                    <w:p w:rsidR="001A6610" w:rsidRPr="000440A0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EB76EA" wp14:editId="493DCADF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A0" w:rsidRPr="004E3303" w:rsidRDefault="000440A0" w:rsidP="000440A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CA79C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76EA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:rsidR="000440A0" w:rsidRPr="004E3303" w:rsidRDefault="000440A0" w:rsidP="000440A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CA79C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E3C3C" wp14:editId="7EA9A91A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C4" w:rsidRPr="000440A0" w:rsidRDefault="00916440" w:rsidP="0050338D">
                            <w:pPr>
                              <w:pStyle w:val="NoSpacing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es-ES"/>
                              </w:rPr>
                            </w:pPr>
                            <w:r w:rsidRPr="000440A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es-ES"/>
                              </w:rPr>
                              <w:t>Explor</w:t>
                            </w:r>
                            <w:r w:rsidR="000440A0" w:rsidRPr="000440A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es-ES"/>
                              </w:rPr>
                              <w:t>ando</w:t>
                            </w:r>
                            <w:r w:rsidRPr="000440A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0440A0" w:rsidRPr="000440A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es-ES"/>
                              </w:rPr>
                              <w:t>los</w:t>
                            </w:r>
                            <w:r w:rsidRPr="000440A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440A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es-ES"/>
                              </w:rPr>
                              <w:t>Campuses</w:t>
                            </w:r>
                            <w:proofErr w:type="spellEnd"/>
                            <w:r w:rsidR="000440A0" w:rsidRPr="000440A0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6"/>
                                <w:lang w:val="es-ES"/>
                              </w:rPr>
                              <w:t xml:space="preserve"> Universitarios</w:t>
                            </w:r>
                          </w:p>
                          <w:p w:rsidR="009C5F84" w:rsidRPr="00F00ABF" w:rsidRDefault="000440A0" w:rsidP="0050338D">
                            <w:pPr>
                              <w:spacing w:after="240" w:line="240" w:lineRule="auto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440A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La visita a un campus universitario</w:t>
                            </w:r>
                            <w:r w:rsidR="009C5F84" w:rsidRPr="000440A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es uno de los pasos más emocionantes en elegir una universidad. Si es posible, es mejor si su adolescente pueda visitar varios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campuses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antes de su último año en la preparatoria. </w:t>
                            </w:r>
                            <w:r w:rsid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Visit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ando las universidades es una buena manera para familiarizarse con la universidad. Podría ayudar a su familia e hijo/a decidir si la universidad es la correcta para él/ella. </w:t>
                            </w:r>
                            <w:r w:rsidR="009C5F84" w:rsidRPr="000440A0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9C5F84" w:rsidRPr="00F00ABF" w:rsidRDefault="000440A0" w:rsidP="009C5F8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Vale la pena </w:t>
                            </w:r>
                            <w:r w:rsidR="00F00ABF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explorar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los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campuses</w:t>
                            </w:r>
                            <w:proofErr w:type="spellEnd"/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No tiene que viajar largo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—</w:t>
                            </w:r>
                            <w:r w:rsidR="00F00ABF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visitar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las universidades de do y cuatro a</w:t>
                            </w:r>
                            <w:r w:rsidRPr="00F00ABF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s-ES"/>
                              </w:rPr>
                              <w:t>ños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locales es igual de útil. Es mejor ir cuando el </w:t>
                            </w:r>
                            <w:r w:rsidR="00F00ABF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semestre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está en </w:t>
                            </w:r>
                            <w:r w:rsid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curso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. De ese modo</w:t>
                            </w:r>
                            <w:r w:rsidR="00F00ABF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podrán verl</w:t>
                            </w:r>
                            <w:r w:rsidR="00F00ABF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a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cuando</w:t>
                            </w:r>
                            <w:r w:rsidR="00F00ABF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se están reuniendo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los cursos y</w:t>
                            </w:r>
                            <w:r w:rsidR="00F00ABF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se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00ABF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están llevando a cabo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las actividades diarias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9C5F84" w:rsidRPr="00F00ABF" w:rsidRDefault="00F00ABF" w:rsidP="009C5F8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Las visitas al campus pueden durar una hora a una pernoctación, de una visita guiada 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casual a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presentación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formal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La mayoría de las visitas universitarias incluyen lo siguiente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:rsidR="009C5F84" w:rsidRPr="00F00ABF" w:rsidRDefault="00F00ABF" w:rsidP="009C5F84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Una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sesión informativa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Un representante de admisiones habla con usted o su grupo acerca de la universidad antes de la visita guiada del campus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9C5F84" w:rsidRPr="00395EC5" w:rsidRDefault="00F00ABF" w:rsidP="009C5F84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Una visita guiada del campus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Usualmente estos son dirigidos por estudiantes actual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e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s. 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Usted verá las áreas principales del campus y tendrá la oportunidad de hacer preguntas. </w:t>
                            </w:r>
                          </w:p>
                          <w:p w:rsidR="00916440" w:rsidRPr="009C5F84" w:rsidRDefault="00F00ABF" w:rsidP="00CA1D7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="Times New Roman"/>
                                <w:b/>
                                <w:sz w:val="20"/>
                                <w:szCs w:val="26"/>
                              </w:rPr>
                            </w:pPr>
                            <w:r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Para programar una v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isit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a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, contact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e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la oficina de admisiones de la universidad o al consejero académico de la preparatoria de su hijo/a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para ver si ellos tienen programados algu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na visita </w:t>
                            </w:r>
                            <w:r w:rsidRPr="00F00ABF"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guiada en grupo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a </w:t>
                            </w:r>
                            <w:r w:rsidR="009C5F84" w:rsidRPr="00F00AB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unas</w:t>
                            </w:r>
                            <w:proofErr w:type="gramEnd"/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de las universidades cercanas que usted y su hijo/a pueden participar.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3C3C" id="Text Box 2" o:spid="_x0000_s1029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    <v:textbox>
                  <w:txbxContent>
                    <w:p w:rsidR="003060C4" w:rsidRPr="000440A0" w:rsidRDefault="00916440" w:rsidP="0050338D">
                      <w:pPr>
                        <w:pStyle w:val="NoSpacing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es-ES"/>
                        </w:rPr>
                      </w:pPr>
                      <w:r w:rsidRPr="000440A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es-ES"/>
                        </w:rPr>
                        <w:t>Explor</w:t>
                      </w:r>
                      <w:r w:rsidR="000440A0" w:rsidRPr="000440A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es-ES"/>
                        </w:rPr>
                        <w:t>ando</w:t>
                      </w:r>
                      <w:r w:rsidRPr="000440A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  <w:r w:rsidR="000440A0" w:rsidRPr="000440A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es-ES"/>
                        </w:rPr>
                        <w:t>los</w:t>
                      </w:r>
                      <w:r w:rsidRPr="000440A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0440A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es-ES"/>
                        </w:rPr>
                        <w:t>Campuses</w:t>
                      </w:r>
                      <w:proofErr w:type="spellEnd"/>
                      <w:r w:rsidR="000440A0" w:rsidRPr="000440A0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6"/>
                          <w:lang w:val="es-ES"/>
                        </w:rPr>
                        <w:t xml:space="preserve"> Universitarios</w:t>
                      </w:r>
                    </w:p>
                    <w:p w:rsidR="009C5F84" w:rsidRPr="00F00ABF" w:rsidRDefault="000440A0" w:rsidP="0050338D">
                      <w:pPr>
                        <w:spacing w:after="240" w:line="240" w:lineRule="auto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</w:pPr>
                      <w:r w:rsidRPr="000440A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La visita a un campus universitario</w:t>
                      </w:r>
                      <w:r w:rsidR="009C5F84" w:rsidRPr="000440A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es uno de los pasos más emocionantes en elegir una universidad. Si es posible, es mejor si su adolescente pueda visitar varios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campuses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antes de su último año en la preparatoria. </w:t>
                      </w:r>
                      <w:r w:rsid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Visit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ando las universidades es una buena manera para familiarizarse con la universidad. Podría ayudar a su familia e hijo/a decidir si la universidad es la correcta para él/ella. </w:t>
                      </w:r>
                      <w:r w:rsidR="009C5F84" w:rsidRPr="000440A0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9C5F84" w:rsidRPr="00F00ABF" w:rsidRDefault="000440A0" w:rsidP="009C5F84">
                      <w:p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</w:pP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Vale la pena </w:t>
                      </w:r>
                      <w:r w:rsidR="00F00ABF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explorar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los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campuses</w:t>
                      </w:r>
                      <w:proofErr w:type="spellEnd"/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No tiene que viajar largo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—</w:t>
                      </w:r>
                      <w:r w:rsidR="00F00ABF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visitar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las universidades de do y cuatro a</w:t>
                      </w:r>
                      <w:r w:rsidRPr="00F00ABF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s-ES"/>
                        </w:rPr>
                        <w:t>ños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locales es igual de útil. Es mejor ir cuando el </w:t>
                      </w:r>
                      <w:r w:rsidR="00F00ABF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semestre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está en </w:t>
                      </w:r>
                      <w:r w:rsid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curso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. De ese modo</w:t>
                      </w:r>
                      <w:r w:rsidR="00F00ABF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podrán verl</w:t>
                      </w:r>
                      <w:r w:rsidR="00F00ABF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a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cuando</w:t>
                      </w:r>
                      <w:r w:rsidR="00F00ABF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se están reuniendo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los cursos y</w:t>
                      </w:r>
                      <w:r w:rsidR="00F00ABF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se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F00ABF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están llevando a cabo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las actividades diarias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9C5F84" w:rsidRPr="00F00ABF" w:rsidRDefault="00F00ABF" w:rsidP="009C5F84">
                      <w:p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</w:pP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Las visitas al campus pueden durar una hora a una pernoctación, de una visita guiada 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casual a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presentación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formal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La mayoría de las visitas universitarias incluyen lo siguiente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:</w:t>
                      </w:r>
                    </w:p>
                    <w:p w:rsidR="009C5F84" w:rsidRPr="00F00ABF" w:rsidRDefault="00F00ABF" w:rsidP="009C5F84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Una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sesión informativa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Un representante de admisiones habla con usted o su grupo acerca de la universidad antes de la visita guiada del campus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9C5F84" w:rsidRPr="00395EC5" w:rsidRDefault="00F00ABF" w:rsidP="009C5F84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Una visita guiada del campus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Usualmente estos son dirigidos por estudiantes actual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e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s. 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Usted verá las áreas principales del campus y tendrá la oportunidad de hacer preguntas. </w:t>
                      </w:r>
                    </w:p>
                    <w:p w:rsidR="00916440" w:rsidRPr="009C5F84" w:rsidRDefault="00F00ABF" w:rsidP="00CA1D7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="Times New Roman"/>
                          <w:b/>
                          <w:sz w:val="20"/>
                          <w:szCs w:val="26"/>
                        </w:rPr>
                      </w:pPr>
                      <w:r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Para programar una v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isit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a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, contact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e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>la oficina de admisiones de la universidad o al consejero académico de la preparatoria de su hijo/a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para ver si ellos tienen programados algu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na visita </w:t>
                      </w:r>
                      <w:r w:rsidRPr="00F00ABF"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  <w:lang w:val="es-ES"/>
                        </w:rPr>
                        <w:t>guiada en grupo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a </w:t>
                      </w:r>
                      <w:r w:rsidR="009C5F84" w:rsidRPr="00F00AB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unas</w:t>
                      </w:r>
                      <w:proofErr w:type="gramEnd"/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de las universidades cercanas que usted y su hijo/a pueden participar.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DC94C72" wp14:editId="3E8690F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440A0" w:rsidRPr="00105380" w:rsidRDefault="000440A0" w:rsidP="000440A0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BD34989899004D39B2FDB0E4C9CC883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440A0" w:rsidRPr="00092006" w:rsidRDefault="000440A0" w:rsidP="000440A0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0440A0" w:rsidRPr="00105380" w:rsidRDefault="000440A0" w:rsidP="000440A0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0440A0" w:rsidRDefault="000440A0" w:rsidP="000440A0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2F4B749BC33A42CD87A76C28BDC375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440A0" w:rsidRDefault="000440A0" w:rsidP="000440A0">
                            <w:pPr>
                              <w:pStyle w:val="NoSpacing"/>
                            </w:pPr>
                          </w:p>
                          <w:p w:rsidR="000440A0" w:rsidRDefault="000440A0" w:rsidP="000440A0">
                            <w:pPr>
                              <w:pStyle w:val="NoSpacing"/>
                            </w:pPr>
                          </w:p>
                          <w:p w:rsidR="000440A0" w:rsidRPr="00F35BE3" w:rsidRDefault="000440A0" w:rsidP="000440A0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F4B749BC33A42CD87A76C28BDC375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4C72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:rsidR="000440A0" w:rsidRPr="00105380" w:rsidRDefault="000440A0" w:rsidP="000440A0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BD34989899004D39B2FDB0E4C9CC8832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0440A0" w:rsidRPr="00092006" w:rsidRDefault="000440A0" w:rsidP="000440A0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0440A0" w:rsidRPr="00105380" w:rsidRDefault="000440A0" w:rsidP="000440A0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0440A0" w:rsidRDefault="000440A0" w:rsidP="000440A0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2F4B749BC33A42CD87A76C28BDC37530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440A0" w:rsidRDefault="000440A0" w:rsidP="000440A0">
                      <w:pPr>
                        <w:pStyle w:val="NoSpacing"/>
                      </w:pPr>
                    </w:p>
                    <w:p w:rsidR="000440A0" w:rsidRDefault="000440A0" w:rsidP="000440A0">
                      <w:pPr>
                        <w:pStyle w:val="NoSpacing"/>
                      </w:pPr>
                    </w:p>
                    <w:p w:rsidR="000440A0" w:rsidRPr="00F35BE3" w:rsidRDefault="000440A0" w:rsidP="000440A0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F4B749BC33A42CD87A76C28BDC37530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38475" wp14:editId="29AD4F9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0E" w:rsidRPr="00982D1A" w:rsidRDefault="00F00ABF" w:rsidP="0045220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Además de </w:t>
                            </w:r>
                            <w:r w:rsidR="00982D1A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>explora</w:t>
                            </w:r>
                            <w:r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>r los en</w:t>
                            </w:r>
                            <w:r w:rsidR="0045220E"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person</w:t>
                            </w:r>
                            <w:r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45220E"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r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>usted y su hijo/a pu</w:t>
                            </w:r>
                            <w:r w:rsidR="00982D1A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den aprender más sobre </w:t>
                            </w:r>
                            <w:proofErr w:type="gramStart"/>
                            <w:r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>las universidad</w:t>
                            </w:r>
                            <w:proofErr w:type="gramEnd"/>
                            <w:r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en línea. </w:t>
                            </w:r>
                            <w:r w:rsidR="0045220E" w:rsidRPr="00F00AB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982D1A" w:rsidRPr="00982D1A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>Pruebe estas herramientas gratuitas en línea</w:t>
                            </w:r>
                            <w:r w:rsidR="0045220E" w:rsidRPr="00982D1A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hyperlink r:id="rId12" w:history="1">
                              <w:proofErr w:type="spellStart"/>
                              <w:r w:rsidR="0045220E" w:rsidRPr="00982D1A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  <w:lang w:val="es-ES"/>
                                </w:rPr>
                                <w:t>College</w:t>
                              </w:r>
                              <w:proofErr w:type="spellEnd"/>
                              <w:r w:rsidR="0045220E" w:rsidRPr="00982D1A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  <w:lang w:val="es-ES"/>
                                </w:rPr>
                                <w:t xml:space="preserve"> Raptor,</w:t>
                              </w:r>
                            </w:hyperlink>
                            <w:r w:rsidR="0045220E" w:rsidRPr="00982D1A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hyperlink r:id="rId13" w:tgtFrame="_blank" w:history="1">
                              <w:proofErr w:type="spellStart"/>
                              <w:r w:rsidR="0045220E" w:rsidRPr="00982D1A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  <w:lang w:val="es-ES"/>
                                </w:rPr>
                                <w:t>BigFuture</w:t>
                              </w:r>
                              <w:proofErr w:type="spellEnd"/>
                            </w:hyperlink>
                            <w:r w:rsidR="0045220E" w:rsidRPr="00982D1A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hyperlink r:id="rId14" w:tgtFrame="_blank" w:history="1">
                              <w:proofErr w:type="spellStart"/>
                              <w:r w:rsidR="0045220E" w:rsidRPr="00982D1A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  <w:lang w:val="es-ES"/>
                                </w:rPr>
                                <w:t>ApplyMap</w:t>
                              </w:r>
                              <w:proofErr w:type="spellEnd"/>
                            </w:hyperlink>
                            <w:r w:rsidR="0045220E" w:rsidRPr="00982D1A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hyperlink r:id="rId15" w:tgtFrame="_blank" w:history="1">
                              <w:proofErr w:type="spellStart"/>
                              <w:r w:rsidR="0045220E" w:rsidRPr="00982D1A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  <w:lang w:val="es-ES"/>
                                </w:rPr>
                                <w:t>Cappex</w:t>
                              </w:r>
                              <w:proofErr w:type="spellEnd"/>
                            </w:hyperlink>
                            <w:r w:rsidR="0045220E" w:rsidRPr="00982D1A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45220E" w:rsidRPr="00982D1A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s-ES"/>
                              </w:rPr>
                              <w:t xml:space="preserve"> o </w:t>
                            </w:r>
                            <w:hyperlink r:id="rId16" w:history="1">
                              <w:proofErr w:type="spellStart"/>
                              <w:r w:rsidR="0045220E" w:rsidRPr="00982D1A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  <w:lang w:val="es-ES"/>
                                </w:rPr>
                                <w:t>College</w:t>
                              </w:r>
                              <w:proofErr w:type="spellEnd"/>
                              <w:r w:rsidR="0045220E" w:rsidRPr="00982D1A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45220E" w:rsidRPr="00982D1A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  <w:lang w:val="es-ES"/>
                                </w:rPr>
                                <w:t>Confidential</w:t>
                              </w:r>
                              <w:proofErr w:type="spellEnd"/>
                              <w:r w:rsidR="0045220E" w:rsidRPr="00982D1A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  <w:lang w:val="es-ES"/>
                                </w:rPr>
                                <w:t>.</w:t>
                              </w:r>
                            </w:hyperlink>
                          </w:p>
                          <w:p w:rsidR="00F7360E" w:rsidRPr="00982D1A" w:rsidRDefault="004522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2D1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8475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45220E" w:rsidRPr="00982D1A" w:rsidRDefault="00F00ABF" w:rsidP="0045220E">
                      <w:pPr>
                        <w:spacing w:before="100" w:beforeAutospacing="1" w:after="100" w:afterAutospacing="1" w:line="240" w:lineRule="auto"/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</w:pPr>
                      <w:r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 xml:space="preserve">Además de </w:t>
                      </w:r>
                      <w:r w:rsidR="00982D1A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>explora</w:t>
                      </w:r>
                      <w:r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>r los en</w:t>
                      </w:r>
                      <w:r w:rsidR="0045220E"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 xml:space="preserve"> person</w:t>
                      </w:r>
                      <w:r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45220E"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r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>usted y su hijo/a pu</w:t>
                      </w:r>
                      <w:r w:rsidR="00982D1A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>e</w:t>
                      </w:r>
                      <w:r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 xml:space="preserve">den aprender más sobre </w:t>
                      </w:r>
                      <w:proofErr w:type="gramStart"/>
                      <w:r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>las universidad</w:t>
                      </w:r>
                      <w:proofErr w:type="gramEnd"/>
                      <w:r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 xml:space="preserve"> en línea. </w:t>
                      </w:r>
                      <w:r w:rsidR="0045220E" w:rsidRPr="00F00ABF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982D1A" w:rsidRPr="00982D1A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>Pruebe estas herramientas gratuitas en línea</w:t>
                      </w:r>
                      <w:r w:rsidR="0045220E" w:rsidRPr="00982D1A">
                        <w:rPr>
                          <w:rFonts w:eastAsia="Times New Roman" w:cs="Times New Roman"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hyperlink r:id="rId18" w:history="1">
                        <w:proofErr w:type="spellStart"/>
                        <w:r w:rsidR="0045220E" w:rsidRPr="00982D1A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  <w:lang w:val="es-ES"/>
                          </w:rPr>
                          <w:t>College</w:t>
                        </w:r>
                        <w:proofErr w:type="spellEnd"/>
                        <w:r w:rsidR="0045220E" w:rsidRPr="00982D1A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  <w:lang w:val="es-ES"/>
                          </w:rPr>
                          <w:t xml:space="preserve"> Raptor,</w:t>
                        </w:r>
                      </w:hyperlink>
                      <w:r w:rsidR="0045220E" w:rsidRPr="00982D1A"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hyperlink r:id="rId19" w:tgtFrame="_blank" w:history="1">
                        <w:proofErr w:type="spellStart"/>
                        <w:r w:rsidR="0045220E" w:rsidRPr="00982D1A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  <w:lang w:val="es-ES"/>
                          </w:rPr>
                          <w:t>BigFuture</w:t>
                        </w:r>
                        <w:proofErr w:type="spellEnd"/>
                      </w:hyperlink>
                      <w:r w:rsidR="0045220E" w:rsidRPr="00982D1A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hyperlink r:id="rId20" w:tgtFrame="_blank" w:history="1">
                        <w:proofErr w:type="spellStart"/>
                        <w:r w:rsidR="0045220E" w:rsidRPr="00982D1A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  <w:lang w:val="es-ES"/>
                          </w:rPr>
                          <w:t>ApplyMap</w:t>
                        </w:r>
                        <w:proofErr w:type="spellEnd"/>
                      </w:hyperlink>
                      <w:r w:rsidR="0045220E" w:rsidRPr="00982D1A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hyperlink r:id="rId21" w:tgtFrame="_blank" w:history="1">
                        <w:proofErr w:type="spellStart"/>
                        <w:r w:rsidR="0045220E" w:rsidRPr="00982D1A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  <w:lang w:val="es-ES"/>
                          </w:rPr>
                          <w:t>Cappex</w:t>
                        </w:r>
                        <w:proofErr w:type="spellEnd"/>
                      </w:hyperlink>
                      <w:r w:rsidR="0045220E" w:rsidRPr="00982D1A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45220E" w:rsidRPr="00982D1A">
                        <w:rPr>
                          <w:rFonts w:ascii="Trebuchet MS" w:hAnsi="Trebuchet MS"/>
                          <w:sz w:val="28"/>
                          <w:szCs w:val="28"/>
                          <w:lang w:val="es-ES"/>
                        </w:rPr>
                        <w:t xml:space="preserve"> o </w:t>
                      </w:r>
                      <w:hyperlink r:id="rId22" w:history="1">
                        <w:proofErr w:type="spellStart"/>
                        <w:r w:rsidR="0045220E" w:rsidRPr="00982D1A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  <w:lang w:val="es-ES"/>
                          </w:rPr>
                          <w:t>College</w:t>
                        </w:r>
                        <w:proofErr w:type="spellEnd"/>
                        <w:r w:rsidR="0045220E" w:rsidRPr="00982D1A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45220E" w:rsidRPr="00982D1A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  <w:lang w:val="es-ES"/>
                          </w:rPr>
                          <w:t>Confidential</w:t>
                        </w:r>
                        <w:proofErr w:type="spellEnd"/>
                        <w:r w:rsidR="0045220E" w:rsidRPr="00982D1A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  <w:lang w:val="es-ES"/>
                          </w:rPr>
                          <w:t>.</w:t>
                        </w:r>
                      </w:hyperlink>
                    </w:p>
                    <w:p w:rsidR="00F7360E" w:rsidRPr="00982D1A" w:rsidRDefault="004522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982D1A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A0" w:rsidRPr="00685C13" w:rsidRDefault="000440A0" w:rsidP="000440A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0440A0" w:rsidRPr="00685C13" w:rsidRDefault="000440A0" w:rsidP="000440A0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45624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56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A0" w:rsidRPr="006D4F4E" w:rsidRDefault="000440A0" w:rsidP="000440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:rsidR="00781C88" w:rsidRPr="00696E04" w:rsidRDefault="000440A0" w:rsidP="00044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pt;margin-top:5.25pt;width:385.05pt;height:3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" filled="f" strokecolor="#d9d9d9">
                <v:textbox>
                  <w:txbxContent>
                    <w:p w:rsidR="000440A0" w:rsidRPr="006D4F4E" w:rsidRDefault="000440A0" w:rsidP="000440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:rsidR="00781C88" w:rsidRPr="00696E04" w:rsidRDefault="000440A0" w:rsidP="00044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A0" w:rsidRPr="00661D0B" w:rsidRDefault="000440A0" w:rsidP="000440A0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0440A0" w:rsidRPr="00661D0B" w:rsidRDefault="000440A0" w:rsidP="000440A0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5124F" wp14:editId="36CC3AC4">
                <wp:simplePos x="0" y="0"/>
                <wp:positionH relativeFrom="column">
                  <wp:posOffset>2301240</wp:posOffset>
                </wp:positionH>
                <wp:positionV relativeFrom="paragraph">
                  <wp:posOffset>4405630</wp:posOffset>
                </wp:positionV>
                <wp:extent cx="4921885" cy="34544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45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A0" w:rsidRPr="00CA1D7D" w:rsidRDefault="000440A0" w:rsidP="000440A0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CA1D7D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 xml:space="preserve">Lista de verificación estudiantil </w:t>
                            </w:r>
                            <w:r w:rsidRPr="00CA1D7D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5B0AAB" w:rsidRPr="00CA1D7D" w:rsidRDefault="00982D1A" w:rsidP="00CA1D7D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Investiga las universidades en línea</w:t>
                            </w:r>
                            <w:r w:rsidR="005B0AAB"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5B0AAB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Realiza investigaciones exhaustivas de las opciones y carreras </w:t>
                            </w:r>
                            <w:proofErr w:type="spellStart"/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pospreparatoria</w:t>
                            </w:r>
                            <w:proofErr w:type="spellEnd"/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gramStart"/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incluyendo  visitas</w:t>
                            </w:r>
                            <w:proofErr w:type="gramEnd"/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al campus continuos, a tres a cinco programas que se alinean a tus intereses profesionales. </w:t>
                            </w:r>
                          </w:p>
                          <w:p w:rsidR="005B0AAB" w:rsidRPr="00CA1D7D" w:rsidRDefault="00982D1A" w:rsidP="00CA1D7D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Prepá</w:t>
                            </w:r>
                            <w:r w:rsidR="005B0AAB"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</w:t>
                            </w:r>
                            <w:r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ate para los exámenes estatales</w:t>
                            </w:r>
                            <w:r w:rsidR="005B0AAB"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5B0AAB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Participa</w:t>
                            </w:r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las actividades para habilidades de estudio y tutoría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50338D" w:rsidRPr="00CA1D7D" w:rsidRDefault="00982D1A" w:rsidP="00CA1D7D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Aprende como pagar </w:t>
                            </w:r>
                            <w:r w:rsidR="00BB107B"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por</w:t>
                            </w:r>
                            <w:r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la universidad</w:t>
                            </w:r>
                            <w:r w:rsidR="0050338D"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Conoce </w:t>
                            </w:r>
                            <w:r w:rsidR="00BB107B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la</w:t>
                            </w:r>
                            <w:proofErr w:type="gramEnd"/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diferencia entre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subvenciones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BB107B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préstamos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trabajo-estudio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becas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CA1D7D" w:rsidRPr="00CA1D7D" w:rsidRDefault="00CA1D7D" w:rsidP="000440A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</w:pPr>
                          </w:p>
                          <w:p w:rsidR="000440A0" w:rsidRPr="00CA1D7D" w:rsidRDefault="000440A0" w:rsidP="000440A0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CA1D7D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 xml:space="preserve">Lista de verificación familiar </w:t>
                            </w:r>
                          </w:p>
                          <w:p w:rsidR="005B0AAB" w:rsidRPr="00CA1D7D" w:rsidRDefault="00BB107B" w:rsidP="00CA1D7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Anime a su hijo/a que investigue las universidades en línea</w:t>
                            </w:r>
                            <w:r w:rsidR="005B0AAB"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50338D" w:rsidRPr="00CA1D7D" w:rsidRDefault="00BB107B" w:rsidP="00CA1D7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  <w:lang w:val="es-ES" w:eastAsia="en-US"/>
                              </w:rPr>
                            </w:pPr>
                            <w:r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Ayude a su joven prepararse para los exámenes estatales. </w:t>
                            </w:r>
                            <w:r w:rsidR="001C63D2"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Ayude a su hijo/a dormir lo suficiente. </w:t>
                            </w:r>
                            <w:r w:rsidR="001C63D2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50338D" w:rsidRPr="00CA1D7D" w:rsidRDefault="00BB107B" w:rsidP="00CA1D7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Aprenda como pagar la universidad</w:t>
                            </w:r>
                            <w:r w:rsidR="0050338D" w:rsidRPr="00CA1D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50338D"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>Conozca  la</w:t>
                            </w:r>
                            <w:proofErr w:type="gramEnd"/>
                            <w:r w:rsidRPr="00CA1D7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diferencia entre subvenciones, préstamos, trabajo-estudio, y becas.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124F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81.2pt;margin-top:346.9pt;width:387.55pt;height:27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" fillcolor="#e1eee8 [663]" stroked="f">
                <v:textbox>
                  <w:txbxContent>
                    <w:p w:rsidR="000440A0" w:rsidRPr="00CA1D7D" w:rsidRDefault="000440A0" w:rsidP="000440A0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CA1D7D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 xml:space="preserve">Lista de verificación estudiantil </w:t>
                      </w:r>
                      <w:r w:rsidRPr="00CA1D7D">
                        <w:rPr>
                          <w:rFonts w:ascii="Myriad Pro" w:hAnsi="Myriad Pro"/>
                          <w:b/>
                          <w:sz w:val="34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5B0AAB" w:rsidRPr="00CA1D7D" w:rsidRDefault="00982D1A" w:rsidP="00CA1D7D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Investiga las universidades en línea</w:t>
                      </w:r>
                      <w:r w:rsidR="005B0AAB"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5B0AAB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Realiza investigaciones exhaustivas de las opciones y carreras </w:t>
                      </w:r>
                      <w:proofErr w:type="spellStart"/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>pospreparatoria</w:t>
                      </w:r>
                      <w:proofErr w:type="spellEnd"/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gramStart"/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>incluyendo  visitas</w:t>
                      </w:r>
                      <w:proofErr w:type="gramEnd"/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al campus continuos, a tres a cinco programas que se alinean a tus intereses profesionales. </w:t>
                      </w:r>
                    </w:p>
                    <w:p w:rsidR="005B0AAB" w:rsidRPr="00CA1D7D" w:rsidRDefault="00982D1A" w:rsidP="00CA1D7D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Prepá</w:t>
                      </w:r>
                      <w:r w:rsidR="005B0AAB"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r</w:t>
                      </w:r>
                      <w:r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ate para los exámenes estatales</w:t>
                      </w:r>
                      <w:r w:rsidR="005B0AAB"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5B0AAB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>Participa</w:t>
                      </w:r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en las actividades para habilidades de estudio y tutoría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50338D" w:rsidRPr="00CA1D7D" w:rsidRDefault="00982D1A" w:rsidP="00CA1D7D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Aprende como pagar </w:t>
                      </w:r>
                      <w:r w:rsidR="00BB107B"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por</w:t>
                      </w:r>
                      <w:r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la universidad</w:t>
                      </w:r>
                      <w:r w:rsidR="0050338D"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Conoce </w:t>
                      </w:r>
                      <w:r w:rsidR="00BB107B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>la</w:t>
                      </w:r>
                      <w:proofErr w:type="gramEnd"/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diferencia entre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>subvenciones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BB107B" w:rsidRPr="00CA1D7D">
                        <w:rPr>
                          <w:sz w:val="24"/>
                          <w:szCs w:val="24"/>
                          <w:lang w:val="es-ES"/>
                        </w:rPr>
                        <w:t>préstamos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>trabajo-estudio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>y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>becas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CA1D7D" w:rsidRPr="00CA1D7D" w:rsidRDefault="00CA1D7D" w:rsidP="000440A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</w:pPr>
                    </w:p>
                    <w:p w:rsidR="000440A0" w:rsidRPr="00CA1D7D" w:rsidRDefault="000440A0" w:rsidP="000440A0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CA1D7D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 xml:space="preserve">Lista de verificación familiar </w:t>
                      </w:r>
                    </w:p>
                    <w:p w:rsidR="005B0AAB" w:rsidRPr="00CA1D7D" w:rsidRDefault="00BB107B" w:rsidP="00CA1D7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Anime a su hijo/a que investigue las universidades en línea</w:t>
                      </w:r>
                      <w:r w:rsidR="005B0AAB"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50338D" w:rsidRPr="00CA1D7D" w:rsidRDefault="00BB107B" w:rsidP="00CA1D7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  <w:lang w:val="es-ES" w:eastAsia="en-US"/>
                        </w:rPr>
                      </w:pPr>
                      <w:r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Ayude a su joven prepararse para los exámenes estatales. </w:t>
                      </w:r>
                      <w:r w:rsidR="001C63D2"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Ayude a su hijo/a dormir lo suficiente. </w:t>
                      </w:r>
                      <w:r w:rsidR="001C63D2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0338D" w:rsidRPr="00CA1D7D" w:rsidRDefault="00BB107B" w:rsidP="00CA1D7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Aprenda como pagar la universidad</w:t>
                      </w:r>
                      <w:r w:rsidR="0050338D" w:rsidRPr="00CA1D7D">
                        <w:rPr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50338D"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>Conozca  la</w:t>
                      </w:r>
                      <w:proofErr w:type="gramEnd"/>
                      <w:r w:rsidRPr="00CA1D7D">
                        <w:rPr>
                          <w:sz w:val="24"/>
                          <w:szCs w:val="24"/>
                          <w:lang w:val="es-ES"/>
                        </w:rPr>
                        <w:t xml:space="preserve"> diferencia entre subvenciones, préstamos, trabajo-estudio, y becas.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85277" wp14:editId="08E07CF8">
                <wp:simplePos x="0" y="0"/>
                <wp:positionH relativeFrom="column">
                  <wp:posOffset>32657</wp:posOffset>
                </wp:positionH>
                <wp:positionV relativeFrom="paragraph">
                  <wp:posOffset>193980</wp:posOffset>
                </wp:positionV>
                <wp:extent cx="2159000" cy="74933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9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0E" w:rsidRPr="00CA1D7D" w:rsidRDefault="000440A0" w:rsidP="0050338D">
                            <w:pPr>
                              <w:pStyle w:val="Heading1"/>
                              <w:spacing w:before="0"/>
                              <w:rPr>
                                <w:rFonts w:eastAsia="Times New Roman"/>
                                <w:sz w:val="52"/>
                                <w:szCs w:val="48"/>
                                <w:lang w:val="es-ES"/>
                              </w:rPr>
                            </w:pPr>
                            <w:r w:rsidRPr="00CA1D7D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6"/>
                                <w:lang w:val="es-ES"/>
                              </w:rPr>
                              <w:t>MITO</w:t>
                            </w:r>
                            <w:r w:rsidR="00F95852" w:rsidRPr="00CA1D7D">
                              <w:rPr>
                                <w:b/>
                                <w:color w:val="EA6312" w:themeColor="accent2"/>
                                <w:szCs w:val="26"/>
                                <w:lang w:val="es-ES"/>
                              </w:rPr>
                              <w:t>:</w:t>
                            </w:r>
                            <w:r w:rsidR="00F95852" w:rsidRPr="00CA1D7D">
                              <w:rPr>
                                <w:color w:val="auto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82D1A" w:rsidRPr="00CA1D7D">
                              <w:rPr>
                                <w:color w:val="auto"/>
                                <w:szCs w:val="26"/>
                                <w:lang w:val="es-ES"/>
                              </w:rPr>
                              <w:t xml:space="preserve">Si mi adolescente obtiene un resultado bien alto en un examen de admisión, él o ella pueden ser admitidos a cualquier universidad. </w:t>
                            </w:r>
                            <w:r w:rsidR="0045220E" w:rsidRPr="00CA1D7D">
                              <w:rPr>
                                <w:color w:val="auto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BB2B79" w:rsidRPr="00CA1D7D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45220E" w:rsidRPr="00CA1D7D" w:rsidRDefault="00F95852" w:rsidP="00757EF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A1D7D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REALI</w:t>
                            </w:r>
                            <w:r w:rsidR="000440A0" w:rsidRPr="00CA1D7D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DAD</w:t>
                            </w:r>
                            <w:r w:rsidRPr="00CA1D7D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BB2B79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82D1A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Los resultados altos en un examen no </w:t>
                            </w:r>
                            <w:r w:rsidR="00DA5D0C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>permitirán</w:t>
                            </w:r>
                            <w:r w:rsidR="00982D1A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que un estudiante sea admitido automáticamente en ninguna universidad. </w:t>
                            </w:r>
                          </w:p>
                          <w:p w:rsidR="0045220E" w:rsidRPr="00CA1D7D" w:rsidRDefault="0045220E" w:rsidP="00757EF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45220E" w:rsidRPr="00CA1D7D" w:rsidRDefault="00982D1A" w:rsidP="00757EF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>Por ejemplo</w:t>
                            </w:r>
                            <w:r w:rsidR="0045220E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Los estudiantes podrían </w:t>
                            </w:r>
                            <w:proofErr w:type="gramStart"/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>tener  resultados</w:t>
                            </w:r>
                            <w:proofErr w:type="gramEnd"/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altos</w:t>
                            </w:r>
                            <w:r w:rsidR="0045220E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pero su expediente académico muestra que ellos no han trabajado duro en sus clases. </w:t>
                            </w:r>
                            <w:r w:rsidR="0045220E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45220E" w:rsidRPr="00CA1D7D" w:rsidRDefault="0045220E" w:rsidP="00757EFF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D4F4E" w:rsidRPr="00CA1D7D" w:rsidRDefault="00982D1A" w:rsidP="00757EFF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Las universidades quieren estudiantes </w:t>
                            </w:r>
                            <w:proofErr w:type="spellStart"/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>baanceados</w:t>
                            </w:r>
                            <w:proofErr w:type="spellEnd"/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que muestran un buen carácter, motiv</w:t>
                            </w:r>
                            <w:r w:rsidR="00DA5D0C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>a</w:t>
                            </w:r>
                            <w:r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>ción y logros dentro y fuera del aula</w:t>
                            </w:r>
                            <w:r w:rsidR="0045220E" w:rsidRPr="00CA1D7D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45220E" w:rsidRPr="00CA1D7D" w:rsidRDefault="0045220E" w:rsidP="0045220E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6"/>
                                <w:lang w:val="es-ES"/>
                              </w:rPr>
                            </w:pPr>
                          </w:p>
                          <w:p w:rsidR="00745E8D" w:rsidRPr="00CA1D7D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5277"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    <v:textbox>
                  <w:txbxContent>
                    <w:p w:rsidR="0045220E" w:rsidRPr="00CA1D7D" w:rsidRDefault="000440A0" w:rsidP="0050338D">
                      <w:pPr>
                        <w:pStyle w:val="Heading1"/>
                        <w:spacing w:before="0"/>
                        <w:rPr>
                          <w:rFonts w:eastAsia="Times New Roman"/>
                          <w:sz w:val="52"/>
                          <w:szCs w:val="48"/>
                          <w:lang w:val="es-ES"/>
                        </w:rPr>
                      </w:pPr>
                      <w:r w:rsidRPr="00CA1D7D">
                        <w:rPr>
                          <w:rFonts w:ascii="Myriad Pro" w:hAnsi="Myriad Pro"/>
                          <w:b/>
                          <w:color w:val="EA6312" w:themeColor="accent2"/>
                          <w:szCs w:val="26"/>
                          <w:lang w:val="es-ES"/>
                        </w:rPr>
                        <w:t>MITO</w:t>
                      </w:r>
                      <w:r w:rsidR="00F95852" w:rsidRPr="00CA1D7D">
                        <w:rPr>
                          <w:b/>
                          <w:color w:val="EA6312" w:themeColor="accent2"/>
                          <w:szCs w:val="26"/>
                          <w:lang w:val="es-ES"/>
                        </w:rPr>
                        <w:t>:</w:t>
                      </w:r>
                      <w:r w:rsidR="00F95852" w:rsidRPr="00CA1D7D">
                        <w:rPr>
                          <w:color w:val="auto"/>
                          <w:szCs w:val="26"/>
                          <w:lang w:val="es-ES"/>
                        </w:rPr>
                        <w:t xml:space="preserve"> </w:t>
                      </w:r>
                      <w:r w:rsidR="00982D1A" w:rsidRPr="00CA1D7D">
                        <w:rPr>
                          <w:color w:val="auto"/>
                          <w:szCs w:val="26"/>
                          <w:lang w:val="es-ES"/>
                        </w:rPr>
                        <w:t xml:space="preserve">Si mi adolescente obtiene un resultado bien alto en un examen de admisión, él o ella pueden ser admitidos a cualquier universidad. </w:t>
                      </w:r>
                      <w:r w:rsidR="0045220E" w:rsidRPr="00CA1D7D">
                        <w:rPr>
                          <w:color w:val="auto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BB2B79" w:rsidRPr="00CA1D7D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45220E" w:rsidRPr="00CA1D7D" w:rsidRDefault="00F95852" w:rsidP="00757EF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A1D7D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REALI</w:t>
                      </w:r>
                      <w:r w:rsidR="000440A0" w:rsidRPr="00CA1D7D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DAD</w:t>
                      </w:r>
                      <w:r w:rsidRPr="00CA1D7D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BB2B79"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982D1A"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Los resultados altos en un examen no </w:t>
                      </w:r>
                      <w:r w:rsidR="00DA5D0C" w:rsidRPr="00CA1D7D">
                        <w:rPr>
                          <w:sz w:val="28"/>
                          <w:szCs w:val="26"/>
                          <w:lang w:val="es-ES"/>
                        </w:rPr>
                        <w:t>permitirán</w:t>
                      </w:r>
                      <w:r w:rsidR="00982D1A"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 que un estudiante sea admitido automáticamente en ninguna universidad. </w:t>
                      </w:r>
                    </w:p>
                    <w:p w:rsidR="0045220E" w:rsidRPr="00CA1D7D" w:rsidRDefault="0045220E" w:rsidP="00757EF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45220E" w:rsidRPr="00CA1D7D" w:rsidRDefault="00982D1A" w:rsidP="00757EF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>Por ejemplo</w:t>
                      </w:r>
                      <w:r w:rsidR="0045220E"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Los estudiantes podrían </w:t>
                      </w:r>
                      <w:proofErr w:type="gramStart"/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>tener  resultados</w:t>
                      </w:r>
                      <w:proofErr w:type="gramEnd"/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 altos</w:t>
                      </w:r>
                      <w:r w:rsidR="0045220E"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pero su expediente académico muestra que ellos no han trabajado duro en sus clases. </w:t>
                      </w:r>
                      <w:r w:rsidR="0045220E"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45220E" w:rsidRPr="00CA1D7D" w:rsidRDefault="0045220E" w:rsidP="00757EFF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3D4F4E" w:rsidRPr="00CA1D7D" w:rsidRDefault="00982D1A" w:rsidP="00757EFF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Las universidades quieren estudiantes </w:t>
                      </w:r>
                      <w:proofErr w:type="spellStart"/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>baanceados</w:t>
                      </w:r>
                      <w:proofErr w:type="spellEnd"/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 xml:space="preserve"> que muestran un buen carácter, motiv</w:t>
                      </w:r>
                      <w:r w:rsidR="00DA5D0C" w:rsidRPr="00CA1D7D">
                        <w:rPr>
                          <w:sz w:val="28"/>
                          <w:szCs w:val="26"/>
                          <w:lang w:val="es-ES"/>
                        </w:rPr>
                        <w:t>a</w:t>
                      </w:r>
                      <w:r w:rsidRPr="00CA1D7D">
                        <w:rPr>
                          <w:sz w:val="28"/>
                          <w:szCs w:val="26"/>
                          <w:lang w:val="es-ES"/>
                        </w:rPr>
                        <w:t>ción y logros dentro y fuera del aula</w:t>
                      </w:r>
                      <w:r w:rsidR="0045220E" w:rsidRPr="00CA1D7D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:rsidR="0045220E" w:rsidRPr="00CA1D7D" w:rsidRDefault="0045220E" w:rsidP="0045220E">
                      <w:pPr>
                        <w:pStyle w:val="NoSpacing"/>
                        <w:jc w:val="right"/>
                        <w:rPr>
                          <w:sz w:val="22"/>
                          <w:szCs w:val="26"/>
                          <w:lang w:val="es-ES"/>
                        </w:rPr>
                      </w:pPr>
                    </w:p>
                    <w:p w:rsidR="00745E8D" w:rsidRPr="00CA1D7D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AF" w:rsidRDefault="008612AF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2AF" w:rsidRPr="000440A0" w:rsidRDefault="000440A0" w:rsidP="000440A0">
    <w:pPr>
      <w:pStyle w:val="Footer"/>
      <w:jc w:val="center"/>
      <w:rPr>
        <w:lang w:val="es-AR"/>
      </w:rPr>
    </w:pPr>
    <w:r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A6C7D"/>
    <w:multiLevelType w:val="hybridMultilevel"/>
    <w:tmpl w:val="8E8E87C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5057"/>
    <w:multiLevelType w:val="hybridMultilevel"/>
    <w:tmpl w:val="DD52495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3"/>
  </w:num>
  <w:num w:numId="12">
    <w:abstractNumId w:val="42"/>
  </w:num>
  <w:num w:numId="13">
    <w:abstractNumId w:val="2"/>
  </w:num>
  <w:num w:numId="14">
    <w:abstractNumId w:val="24"/>
  </w:num>
  <w:num w:numId="15">
    <w:abstractNumId w:val="19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4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1"/>
  </w:num>
  <w:num w:numId="4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440A0"/>
    <w:rsid w:val="00044746"/>
    <w:rsid w:val="00064B82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C63D2"/>
    <w:rsid w:val="001D16DC"/>
    <w:rsid w:val="001D41E3"/>
    <w:rsid w:val="001D5F2E"/>
    <w:rsid w:val="001E2753"/>
    <w:rsid w:val="00203C47"/>
    <w:rsid w:val="00242E00"/>
    <w:rsid w:val="00275C50"/>
    <w:rsid w:val="002A0165"/>
    <w:rsid w:val="002A09B4"/>
    <w:rsid w:val="002F0A0F"/>
    <w:rsid w:val="00300075"/>
    <w:rsid w:val="003060C4"/>
    <w:rsid w:val="003262D5"/>
    <w:rsid w:val="00366779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0338D"/>
    <w:rsid w:val="005326F5"/>
    <w:rsid w:val="00532A29"/>
    <w:rsid w:val="00546FBC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81C88"/>
    <w:rsid w:val="00784F1D"/>
    <w:rsid w:val="007925F6"/>
    <w:rsid w:val="007A3860"/>
    <w:rsid w:val="007B5F21"/>
    <w:rsid w:val="007E1871"/>
    <w:rsid w:val="007F4514"/>
    <w:rsid w:val="00803F48"/>
    <w:rsid w:val="008110A7"/>
    <w:rsid w:val="0084609E"/>
    <w:rsid w:val="00854BA0"/>
    <w:rsid w:val="008612AF"/>
    <w:rsid w:val="00862933"/>
    <w:rsid w:val="00864EB9"/>
    <w:rsid w:val="00874387"/>
    <w:rsid w:val="008843DF"/>
    <w:rsid w:val="008916E0"/>
    <w:rsid w:val="008950A4"/>
    <w:rsid w:val="008A0CA1"/>
    <w:rsid w:val="008A4FE5"/>
    <w:rsid w:val="008D4C50"/>
    <w:rsid w:val="008F484C"/>
    <w:rsid w:val="00916440"/>
    <w:rsid w:val="009338EF"/>
    <w:rsid w:val="009412A7"/>
    <w:rsid w:val="00976656"/>
    <w:rsid w:val="00980FFC"/>
    <w:rsid w:val="00982D1A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940C7"/>
    <w:rsid w:val="00BB107B"/>
    <w:rsid w:val="00BB2B79"/>
    <w:rsid w:val="00BD0D8E"/>
    <w:rsid w:val="00BF154F"/>
    <w:rsid w:val="00C11E7C"/>
    <w:rsid w:val="00C434DF"/>
    <w:rsid w:val="00C66C72"/>
    <w:rsid w:val="00C91747"/>
    <w:rsid w:val="00CA1D7D"/>
    <w:rsid w:val="00CA36F6"/>
    <w:rsid w:val="00CA79CE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DA5D0C"/>
    <w:rsid w:val="00E21342"/>
    <w:rsid w:val="00E870CA"/>
    <w:rsid w:val="00EC2FF8"/>
    <w:rsid w:val="00ED38EB"/>
    <w:rsid w:val="00ED47CB"/>
    <w:rsid w:val="00F00ABF"/>
    <w:rsid w:val="00F010F1"/>
    <w:rsid w:val="00F35BE3"/>
    <w:rsid w:val="00F40A18"/>
    <w:rsid w:val="00F56DB3"/>
    <w:rsid w:val="00F7360E"/>
    <w:rsid w:val="00F82145"/>
    <w:rsid w:val="00F95852"/>
    <w:rsid w:val="00FD7D61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6AB13-4638-4DA6-ADB9-2CA2FD9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hyperlink" Target="https://www.collegeraptor.com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ppex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confidential.com/" TargetMode="External"/><Relationship Id="rId20" Type="http://schemas.openxmlformats.org/officeDocument/2006/relationships/hyperlink" Target="https://applymap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cappex.com/" TargetMode="External"/><Relationship Id="rId23" Type="http://schemas.openxmlformats.org/officeDocument/2006/relationships/hyperlink" Target="http://www.readysetgrad.org/college/passport-foster-youth-promise-progra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college-search?navid=gh-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map.com/" TargetMode="External"/><Relationship Id="rId22" Type="http://schemas.openxmlformats.org/officeDocument/2006/relationships/hyperlink" Target="http://www.collegeconfidential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4989899004D39B2FDB0E4C9CC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BD6A-4E7E-46CD-9B51-E425B5E0EFA0}"/>
      </w:docPartPr>
      <w:docPartBody>
        <w:p w:rsidR="0054530C" w:rsidRDefault="00B53C15" w:rsidP="00B53C15">
          <w:pPr>
            <w:pStyle w:val="BD34989899004D39B2FDB0E4C9CC8832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F4B749BC33A42CD87A76C28BDC3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68A1-17A6-4AF0-9F63-D714AFBE1978}"/>
      </w:docPartPr>
      <w:docPartBody>
        <w:p w:rsidR="0054530C" w:rsidRDefault="00B53C15" w:rsidP="00B53C15">
          <w:pPr>
            <w:pStyle w:val="2F4B749BC33A42CD87A76C28BDC37530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4D1936"/>
    <w:rsid w:val="0054530C"/>
    <w:rsid w:val="008B0559"/>
    <w:rsid w:val="008C7997"/>
    <w:rsid w:val="00A31BA8"/>
    <w:rsid w:val="00A523FA"/>
    <w:rsid w:val="00B53C15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B53C15"/>
    <w:rPr>
      <w:color w:val="808080"/>
    </w:rPr>
  </w:style>
  <w:style w:type="paragraph" w:customStyle="1" w:styleId="BD34989899004D39B2FDB0E4C9CC8832">
    <w:name w:val="BD34989899004D39B2FDB0E4C9CC8832"/>
    <w:rsid w:val="00B53C15"/>
    <w:pPr>
      <w:spacing w:after="200" w:line="276" w:lineRule="auto"/>
    </w:pPr>
  </w:style>
  <w:style w:type="paragraph" w:customStyle="1" w:styleId="2F4B749BC33A42CD87A76C28BDC37530">
    <w:name w:val="2F4B749BC33A42CD87A76C28BDC37530"/>
    <w:rsid w:val="00B53C1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10856-EC7D-48B1-8DA0-41F89D36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2018-07-03T19:38:00Z</dcterms:created>
  <dcterms:modified xsi:type="dcterms:W3CDTF">2018-07-05T17:28:00Z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